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BE2DF" w14:textId="77777777" w:rsidR="00B4401F" w:rsidRDefault="001F675B" w:rsidP="00BA2C6D">
      <w:pPr>
        <w:pStyle w:val="Title"/>
        <w:spacing w:line="1300" w:lineRule="exact"/>
        <w:rPr>
          <w:color w:val="197BC0" w:themeColor="text1"/>
          <w14:textOutline w14:w="9525" w14:cap="rnd" w14:cmpd="sng" w14:algn="ctr">
            <w14:solidFill>
              <w14:srgbClr w14:val="FFFFFF"/>
            </w14:solidFill>
            <w14:prstDash w14:val="solid"/>
            <w14:bevel/>
          </w14:textOutline>
        </w:rPr>
      </w:pPr>
      <w:r>
        <w:t>unit</w:t>
      </w:r>
      <w:r w:rsidRPr="00EA7C08">
        <w:rPr>
          <w:color w:val="197BC0" w:themeColor="text1"/>
          <w14:textOutline w14:w="9525" w14:cap="rnd" w14:cmpd="sng" w14:algn="ctr">
            <w14:solidFill>
              <w14:srgbClr w14:val="FFFFFF"/>
            </w14:solidFill>
            <w14:prstDash w14:val="solid"/>
            <w14:bevel/>
          </w14:textOutline>
        </w:rPr>
        <w:t>0</w:t>
      </w:r>
      <w:r w:rsidR="002954F0">
        <w:rPr>
          <w:color w:val="197BC0" w:themeColor="text1"/>
          <w14:textOutline w14:w="9525" w14:cap="rnd" w14:cmpd="sng" w14:algn="ctr">
            <w14:solidFill>
              <w14:srgbClr w14:val="FFFFFF"/>
            </w14:solidFill>
            <w14:prstDash w14:val="solid"/>
            <w14:bevel/>
          </w14:textOutline>
        </w:rPr>
        <w:t>4</w:t>
      </w:r>
    </w:p>
    <w:p w14:paraId="432B4946" w14:textId="77777777" w:rsidR="002954F0" w:rsidRDefault="002954F0" w:rsidP="008B5A7F">
      <w:pPr>
        <w:pStyle w:val="LTAUnitSubtitle"/>
      </w:pPr>
      <w:r w:rsidRPr="002954F0">
        <w:t>BTEC Level 3 Nationals in Sports Coaching and Development (2019 Specification)</w:t>
      </w:r>
      <w:r w:rsidR="00353BE6">
        <w:br/>
      </w:r>
    </w:p>
    <w:p w14:paraId="6EA6C81C" w14:textId="77777777" w:rsidR="00B306E5" w:rsidRDefault="008B5A7F" w:rsidP="008B5A7F">
      <w:pPr>
        <w:pStyle w:val="LTAUnitSubtitle"/>
      </w:pPr>
      <w:r w:rsidRPr="00BD01A5">
        <w:rPr>
          <w:color w:val="48A841" w:themeColor="text2"/>
        </w:rPr>
        <w:t>60</w:t>
      </w:r>
      <w:r w:rsidRPr="008B5A7F">
        <w:t xml:space="preserve"> Guided Learning Hours</w:t>
      </w:r>
      <w:r w:rsidRPr="008B5A7F">
        <w:br/>
      </w:r>
      <w:r w:rsidR="005E3DE6">
        <w:rPr>
          <w:color w:val="48A841" w:themeColor="text2"/>
        </w:rPr>
        <w:t>3</w:t>
      </w:r>
      <w:r w:rsidR="002954F0">
        <w:rPr>
          <w:color w:val="48A841" w:themeColor="text2"/>
        </w:rPr>
        <w:t>3</w:t>
      </w:r>
      <w:r w:rsidRPr="008B5A7F">
        <w:t xml:space="preserve"> Lessons</w:t>
      </w:r>
      <w:r w:rsidR="005E3DE6">
        <w:br/>
      </w:r>
      <w:r w:rsidR="00001843">
        <w:br/>
      </w:r>
    </w:p>
    <w:p w14:paraId="0F57D788" w14:textId="77777777" w:rsidR="00BD01A5" w:rsidRDefault="00BD01A5" w:rsidP="008B5A7F">
      <w:pPr>
        <w:pStyle w:val="LTAUnitSubtitle"/>
      </w:pPr>
    </w:p>
    <w:p w14:paraId="37F42B89" w14:textId="77777777" w:rsidR="00BD01A5" w:rsidRDefault="00BD01A5" w:rsidP="008B5A7F">
      <w:pPr>
        <w:pStyle w:val="LTAUnitSubtitle"/>
      </w:pPr>
    </w:p>
    <w:p w14:paraId="2D370A47" w14:textId="77777777" w:rsidR="00BD01A5" w:rsidRPr="00BD01A5" w:rsidRDefault="00BD01A5" w:rsidP="00652F9C">
      <w:pPr>
        <w:pStyle w:val="LTASubtlte"/>
      </w:pPr>
      <w:r w:rsidRPr="00BD01A5">
        <w:t xml:space="preserve">this resource covers: </w:t>
      </w:r>
    </w:p>
    <w:p w14:paraId="339201A9" w14:textId="77777777" w:rsidR="00BD01A5" w:rsidRPr="00652F9C" w:rsidRDefault="00BD01A5" w:rsidP="00652F9C">
      <w:pPr>
        <w:pStyle w:val="LTAUnitSubtitle"/>
        <w:rPr>
          <w:color w:val="15306E" w:themeColor="accent1"/>
        </w:rPr>
      </w:pPr>
      <w:r w:rsidRPr="002904D7">
        <w:rPr>
          <w:color w:val="48A841" w:themeColor="text2"/>
        </w:rPr>
        <w:t xml:space="preserve">Unit </w:t>
      </w:r>
      <w:r w:rsidR="002954F0">
        <w:rPr>
          <w:color w:val="48A841" w:themeColor="text2"/>
        </w:rPr>
        <w:t>4</w:t>
      </w:r>
      <w:r w:rsidRPr="002904D7">
        <w:rPr>
          <w:color w:val="48A841" w:themeColor="text2"/>
        </w:rPr>
        <w:t xml:space="preserve">: </w:t>
      </w:r>
      <w:r w:rsidRPr="00652F9C">
        <w:rPr>
          <w:color w:val="15306E" w:themeColor="accent1"/>
        </w:rPr>
        <w:tab/>
      </w:r>
      <w:r w:rsidR="002954F0" w:rsidRPr="002954F0">
        <w:rPr>
          <w:color w:val="15306E" w:themeColor="accent1"/>
        </w:rPr>
        <w:t>Nutrition for Physical Performance</w:t>
      </w:r>
      <w:r w:rsidR="00BC3F4F">
        <w:rPr>
          <w:color w:val="15306E" w:themeColor="accent1"/>
        </w:rPr>
        <w:br/>
      </w:r>
    </w:p>
    <w:p w14:paraId="03568F42" w14:textId="77777777" w:rsidR="00BD01A5" w:rsidRPr="00BD01A5" w:rsidRDefault="00BD01A5" w:rsidP="00652F9C">
      <w:pPr>
        <w:pStyle w:val="LTASubtlte"/>
      </w:pPr>
      <w:r w:rsidRPr="00BD01A5">
        <w:t>Links to other units:</w:t>
      </w:r>
    </w:p>
    <w:p w14:paraId="2AC288CE" w14:textId="48415B8F" w:rsidR="00465A78" w:rsidRPr="00465A78" w:rsidRDefault="005E3DE6" w:rsidP="00465A78">
      <w:pPr>
        <w:pStyle w:val="UnitLinks"/>
      </w:pPr>
      <w:r w:rsidRPr="005E3DE6">
        <w:rPr>
          <w:b/>
          <w:bCs w:val="0"/>
          <w:color w:val="48A841" w:themeColor="text2"/>
        </w:rPr>
        <w:t xml:space="preserve">Unit </w:t>
      </w:r>
      <w:r w:rsidR="00D353AD">
        <w:rPr>
          <w:b/>
          <w:bCs w:val="0"/>
          <w:color w:val="48A841" w:themeColor="text2"/>
        </w:rPr>
        <w:t>B</w:t>
      </w:r>
      <w:r w:rsidRPr="005E3DE6">
        <w:rPr>
          <w:b/>
          <w:bCs w:val="0"/>
          <w:color w:val="48A841" w:themeColor="text2"/>
        </w:rPr>
        <w:t>:</w:t>
      </w:r>
      <w:r w:rsidRPr="005E3DE6">
        <w:rPr>
          <w:color w:val="48A841" w:themeColor="text2"/>
        </w:rPr>
        <w:t xml:space="preserve"> </w:t>
      </w:r>
      <w:r>
        <w:tab/>
      </w:r>
      <w:r w:rsidR="00465A78" w:rsidRPr="00465A78">
        <w:t>Health, Wellbeing and Sport</w:t>
      </w:r>
    </w:p>
    <w:p w14:paraId="040718A9" w14:textId="77777777" w:rsidR="00465A78" w:rsidRPr="00465A78" w:rsidRDefault="00465A78" w:rsidP="00465A78">
      <w:pPr>
        <w:pStyle w:val="UnitLinks"/>
      </w:pPr>
      <w:r w:rsidRPr="00465A78">
        <w:rPr>
          <w:b/>
          <w:bCs w:val="0"/>
          <w:color w:val="48A841" w:themeColor="text2"/>
        </w:rPr>
        <w:t>Unit D1:</w:t>
      </w:r>
      <w:r w:rsidRPr="00465A78">
        <w:rPr>
          <w:color w:val="48A841" w:themeColor="text2"/>
        </w:rPr>
        <w:t xml:space="preserve"> </w:t>
      </w:r>
      <w:r>
        <w:tab/>
      </w:r>
      <w:r w:rsidRPr="00465A78">
        <w:t>Applied Coaching Skills</w:t>
      </w:r>
    </w:p>
    <w:p w14:paraId="1F49CC5C" w14:textId="77777777" w:rsidR="00465A78" w:rsidRPr="00465A78" w:rsidRDefault="00465A78" w:rsidP="00465A78">
      <w:pPr>
        <w:pStyle w:val="UnitLinks"/>
      </w:pPr>
      <w:r w:rsidRPr="00465A78">
        <w:rPr>
          <w:b/>
          <w:bCs w:val="0"/>
          <w:color w:val="48A841" w:themeColor="text2"/>
        </w:rPr>
        <w:t>Unit E:</w:t>
      </w:r>
      <w:r w:rsidRPr="00465A78">
        <w:rPr>
          <w:color w:val="48A841" w:themeColor="text2"/>
        </w:rPr>
        <w:t xml:space="preserve"> </w:t>
      </w:r>
      <w:r>
        <w:tab/>
      </w:r>
      <w:r w:rsidRPr="00465A78">
        <w:t>Research Project in Sport</w:t>
      </w:r>
    </w:p>
    <w:p w14:paraId="6D31AB67" w14:textId="77777777" w:rsidR="00BA2C6D" w:rsidRDefault="00465A78" w:rsidP="00465A78">
      <w:pPr>
        <w:pStyle w:val="UnitLinks"/>
      </w:pPr>
      <w:r w:rsidRPr="00465A78">
        <w:rPr>
          <w:b/>
          <w:bCs w:val="0"/>
          <w:color w:val="48A841" w:themeColor="text2"/>
        </w:rPr>
        <w:t>Unit 9:</w:t>
      </w:r>
      <w:r w:rsidRPr="00465A78">
        <w:rPr>
          <w:color w:val="48A841" w:themeColor="text2"/>
        </w:rPr>
        <w:t xml:space="preserve"> </w:t>
      </w:r>
      <w:r>
        <w:tab/>
      </w:r>
      <w:r w:rsidRPr="00465A78">
        <w:t xml:space="preserve">Fitness Training </w:t>
      </w:r>
      <w:r w:rsidR="00BA2C6D">
        <w:br w:type="page"/>
      </w:r>
    </w:p>
    <w:p w14:paraId="25898149" w14:textId="77777777" w:rsidR="00A56E0D" w:rsidRPr="00A56E0D" w:rsidRDefault="00A56E0D" w:rsidP="00A56E0D">
      <w:pPr>
        <w:pStyle w:val="LTASubtlte"/>
      </w:pPr>
      <w:r w:rsidRPr="00A56E0D">
        <w:lastRenderedPageBreak/>
        <w:t xml:space="preserve">Nutrition for Tennis Performance </w:t>
      </w:r>
    </w:p>
    <w:p w14:paraId="27319288" w14:textId="502E311E" w:rsidR="00063623" w:rsidRPr="00063623" w:rsidRDefault="00063623" w:rsidP="00063623">
      <w:pPr>
        <w:pStyle w:val="LTABodyCopy"/>
        <w:rPr>
          <w:bCs/>
        </w:rPr>
      </w:pPr>
      <w:r w:rsidRPr="00063623">
        <w:rPr>
          <w:bCs/>
        </w:rPr>
        <w:t xml:space="preserve">Nutrition is a key consideration for tennis players due to the long professional competition season (January – November), </w:t>
      </w:r>
      <w:r w:rsidR="00CC18E6">
        <w:rPr>
          <w:bCs/>
        </w:rPr>
        <w:br/>
      </w:r>
      <w:r w:rsidRPr="00063623">
        <w:rPr>
          <w:bCs/>
        </w:rPr>
        <w:t>the nature of tournaments (matches played every day or every other day) and of the matches themselves.</w:t>
      </w:r>
      <w:r w:rsidR="00F44082">
        <w:rPr>
          <w:bCs/>
        </w:rPr>
        <w:t xml:space="preserve"> </w:t>
      </w:r>
      <w:r w:rsidRPr="00063623">
        <w:rPr>
          <w:bCs/>
        </w:rPr>
        <w:t xml:space="preserve">Matches are </w:t>
      </w:r>
      <w:r w:rsidR="00CC18E6">
        <w:rPr>
          <w:bCs/>
        </w:rPr>
        <w:br/>
      </w:r>
      <w:r w:rsidRPr="00063623">
        <w:rPr>
          <w:bCs/>
        </w:rPr>
        <w:t>made up of repetitive bursts of activity (the average point lasts 10 seconds) and last 90 minutes on average; the Australian Open Men’s final in 2022 lasted 5 hours and 53 minutes though.</w:t>
      </w:r>
      <w:r w:rsidR="00F44082">
        <w:rPr>
          <w:bCs/>
        </w:rPr>
        <w:t xml:space="preserve"> </w:t>
      </w:r>
      <w:r w:rsidRPr="00063623">
        <w:rPr>
          <w:bCs/>
        </w:rPr>
        <w:t xml:space="preserve">The diet of professional players is crucial to ensure they </w:t>
      </w:r>
      <w:r w:rsidR="00CC18E6">
        <w:rPr>
          <w:bCs/>
        </w:rPr>
        <w:br/>
      </w:r>
      <w:r w:rsidRPr="00063623">
        <w:rPr>
          <w:bCs/>
        </w:rPr>
        <w:t>have the energy to perform and recover appropriately; they are expected to consume between 3500 and 5000 calories a day.</w:t>
      </w:r>
      <w:r w:rsidR="00F44082">
        <w:rPr>
          <w:bCs/>
        </w:rPr>
        <w:t xml:space="preserve"> </w:t>
      </w:r>
      <w:r w:rsidRPr="00063623">
        <w:rPr>
          <w:bCs/>
        </w:rPr>
        <w:t xml:space="preserve">On the day of a match, players are likely to follow an eating plan based on the below: </w:t>
      </w:r>
      <w:r>
        <w:rPr>
          <w:bCs/>
        </w:rPr>
        <w:br/>
      </w:r>
    </w:p>
    <w:tbl>
      <w:tblPr>
        <w:tblStyle w:val="TableGrid"/>
        <w:tblW w:w="10196" w:type="dxa"/>
        <w:tblBorders>
          <w:top w:val="single" w:sz="8" w:space="0" w:color="15306E" w:themeColor="accent1"/>
          <w:left w:val="single" w:sz="8" w:space="0" w:color="15306E" w:themeColor="accent1"/>
          <w:bottom w:val="single" w:sz="8" w:space="0" w:color="15306E" w:themeColor="accent1"/>
          <w:right w:val="single" w:sz="8" w:space="0" w:color="15306E" w:themeColor="accent1"/>
          <w:insideH w:val="single" w:sz="8" w:space="0" w:color="15306E" w:themeColor="accent1"/>
          <w:insideV w:val="single" w:sz="8" w:space="0" w:color="15306E" w:themeColor="accent1"/>
        </w:tblBorders>
        <w:tblCellMar>
          <w:top w:w="57" w:type="dxa"/>
          <w:left w:w="142" w:type="dxa"/>
          <w:bottom w:w="57" w:type="dxa"/>
          <w:right w:w="142" w:type="dxa"/>
        </w:tblCellMar>
        <w:tblLook w:val="04A0" w:firstRow="1" w:lastRow="0" w:firstColumn="1" w:lastColumn="0" w:noHBand="0" w:noVBand="1"/>
      </w:tblPr>
      <w:tblGrid>
        <w:gridCol w:w="3398"/>
        <w:gridCol w:w="3399"/>
        <w:gridCol w:w="3399"/>
      </w:tblGrid>
      <w:tr w:rsidR="00C87556" w:rsidRPr="006A4808" w14:paraId="210A143B" w14:textId="77777777" w:rsidTr="00C87556">
        <w:trPr>
          <w:tblHeader/>
        </w:trPr>
        <w:tc>
          <w:tcPr>
            <w:tcW w:w="3398" w:type="dxa"/>
            <w:shd w:val="clear" w:color="auto" w:fill="15306E" w:themeFill="accent1"/>
          </w:tcPr>
          <w:p w14:paraId="33CF2A0C" w14:textId="77777777" w:rsidR="00C87556" w:rsidRPr="006A4808" w:rsidRDefault="00C87556" w:rsidP="009B51A3">
            <w:pPr>
              <w:pStyle w:val="LTABodyCopy"/>
              <w:rPr>
                <w:b/>
                <w:bCs/>
                <w:color w:val="FFFFFF" w:themeColor="background1"/>
              </w:rPr>
            </w:pPr>
            <w:r>
              <w:rPr>
                <w:b/>
                <w:bCs/>
                <w:color w:val="FFFFFF" w:themeColor="background1"/>
              </w:rPr>
              <w:t>When</w:t>
            </w:r>
          </w:p>
        </w:tc>
        <w:tc>
          <w:tcPr>
            <w:tcW w:w="3399" w:type="dxa"/>
            <w:shd w:val="clear" w:color="auto" w:fill="15306E" w:themeFill="accent1"/>
          </w:tcPr>
          <w:p w14:paraId="2D8CE281" w14:textId="77777777" w:rsidR="00C87556" w:rsidRPr="006A4808" w:rsidRDefault="00C87556" w:rsidP="009B51A3">
            <w:pPr>
              <w:pStyle w:val="LTABodyCopy"/>
              <w:rPr>
                <w:b/>
                <w:bCs/>
                <w:color w:val="FFFFFF" w:themeColor="background1"/>
              </w:rPr>
            </w:pPr>
            <w:r>
              <w:rPr>
                <w:b/>
                <w:bCs/>
                <w:color w:val="FFFFFF" w:themeColor="background1"/>
              </w:rPr>
              <w:t>What</w:t>
            </w:r>
          </w:p>
        </w:tc>
        <w:tc>
          <w:tcPr>
            <w:tcW w:w="3399" w:type="dxa"/>
            <w:shd w:val="clear" w:color="auto" w:fill="15306E" w:themeFill="accent1"/>
          </w:tcPr>
          <w:p w14:paraId="10DA4808" w14:textId="77777777" w:rsidR="00C87556" w:rsidRPr="006A4808" w:rsidRDefault="00C87556" w:rsidP="009B51A3">
            <w:pPr>
              <w:pStyle w:val="LTABodyCopy"/>
              <w:rPr>
                <w:b/>
                <w:bCs/>
                <w:color w:val="FFFFFF" w:themeColor="background1"/>
              </w:rPr>
            </w:pPr>
            <w:r>
              <w:rPr>
                <w:b/>
                <w:bCs/>
                <w:color w:val="FFFFFF" w:themeColor="background1"/>
              </w:rPr>
              <w:t>Quantity</w:t>
            </w:r>
          </w:p>
        </w:tc>
      </w:tr>
      <w:tr w:rsidR="00C87556" w:rsidRPr="0064295B" w14:paraId="579519A3" w14:textId="77777777" w:rsidTr="00CC18E6">
        <w:tc>
          <w:tcPr>
            <w:tcW w:w="3398" w:type="dxa"/>
            <w:shd w:val="clear" w:color="auto" w:fill="48A841" w:themeFill="text2"/>
            <w:vAlign w:val="center"/>
          </w:tcPr>
          <w:p w14:paraId="1AB6CD30" w14:textId="77777777" w:rsidR="00C87556" w:rsidRPr="00C87556" w:rsidRDefault="00F41B32" w:rsidP="00CC18E6">
            <w:pPr>
              <w:pStyle w:val="TableBody"/>
              <w:rPr>
                <w:b/>
                <w:bCs/>
              </w:rPr>
            </w:pPr>
            <w:r w:rsidRPr="00F41B32">
              <w:rPr>
                <w:b/>
                <w:bCs/>
                <w:color w:val="FFFFFF" w:themeColor="background1"/>
              </w:rPr>
              <w:t>Before (3-4 hours prior)</w:t>
            </w:r>
          </w:p>
        </w:tc>
        <w:tc>
          <w:tcPr>
            <w:tcW w:w="3399" w:type="dxa"/>
            <w:vAlign w:val="center"/>
          </w:tcPr>
          <w:p w14:paraId="71EA754A" w14:textId="6EA14E8B" w:rsidR="00C87556" w:rsidRPr="00512851" w:rsidRDefault="00F41B32" w:rsidP="00CC18E6">
            <w:pPr>
              <w:pStyle w:val="TableBody"/>
            </w:pPr>
            <w:r w:rsidRPr="00F41B32">
              <w:t>Carb</w:t>
            </w:r>
            <w:r w:rsidR="00570402">
              <w:t>s</w:t>
            </w:r>
            <w:r w:rsidRPr="00F41B32">
              <w:t xml:space="preserve"> + protein + fats</w:t>
            </w:r>
          </w:p>
        </w:tc>
        <w:tc>
          <w:tcPr>
            <w:tcW w:w="3399" w:type="dxa"/>
            <w:shd w:val="clear" w:color="auto" w:fill="F2F2F2" w:themeFill="background1" w:themeFillShade="F2"/>
            <w:vAlign w:val="center"/>
          </w:tcPr>
          <w:p w14:paraId="4AA28354" w14:textId="77777777" w:rsidR="00C87556" w:rsidRDefault="00F41B32" w:rsidP="00CC18E6">
            <w:pPr>
              <w:pStyle w:val="TableBody"/>
            </w:pPr>
            <w:r w:rsidRPr="00F41B32">
              <w:t>Meal</w:t>
            </w:r>
          </w:p>
        </w:tc>
      </w:tr>
      <w:tr w:rsidR="00F41B32" w:rsidRPr="0064295B" w14:paraId="09223308" w14:textId="77777777" w:rsidTr="00CC18E6">
        <w:tc>
          <w:tcPr>
            <w:tcW w:w="3398" w:type="dxa"/>
            <w:shd w:val="clear" w:color="auto" w:fill="48A841" w:themeFill="text2"/>
            <w:vAlign w:val="center"/>
          </w:tcPr>
          <w:p w14:paraId="0E05602E" w14:textId="77777777" w:rsidR="00F41B32" w:rsidRPr="00F41B32" w:rsidRDefault="00F41B32" w:rsidP="00CC18E6">
            <w:pPr>
              <w:pStyle w:val="TableBody"/>
              <w:rPr>
                <w:b/>
                <w:bCs/>
                <w:color w:val="FFFFFF" w:themeColor="background1"/>
              </w:rPr>
            </w:pPr>
            <w:r w:rsidRPr="00F41B32">
              <w:rPr>
                <w:b/>
                <w:bCs/>
                <w:color w:val="FFFFFF" w:themeColor="background1"/>
              </w:rPr>
              <w:t>Before (15-60 minutes)</w:t>
            </w:r>
          </w:p>
        </w:tc>
        <w:tc>
          <w:tcPr>
            <w:tcW w:w="3399" w:type="dxa"/>
            <w:vAlign w:val="center"/>
          </w:tcPr>
          <w:p w14:paraId="7F476FA4" w14:textId="04AEFF9D" w:rsidR="00F41B32" w:rsidRPr="00F41B32" w:rsidRDefault="00F41B32" w:rsidP="00CC18E6">
            <w:pPr>
              <w:pStyle w:val="TableBody"/>
            </w:pPr>
            <w:r>
              <w:t>Carb</w:t>
            </w:r>
            <w:r w:rsidR="00570402">
              <w:t>s</w:t>
            </w:r>
          </w:p>
        </w:tc>
        <w:tc>
          <w:tcPr>
            <w:tcW w:w="3399" w:type="dxa"/>
            <w:shd w:val="clear" w:color="auto" w:fill="F2F2F2" w:themeFill="background1" w:themeFillShade="F2"/>
            <w:vAlign w:val="center"/>
          </w:tcPr>
          <w:p w14:paraId="7292E9DA" w14:textId="77777777" w:rsidR="00F41B32" w:rsidRPr="00F41B32" w:rsidRDefault="00F41B32" w:rsidP="00CC18E6">
            <w:pPr>
              <w:pStyle w:val="TableBody"/>
            </w:pPr>
            <w:r>
              <w:t>Snack</w:t>
            </w:r>
          </w:p>
        </w:tc>
      </w:tr>
      <w:tr w:rsidR="00F41B32" w:rsidRPr="0064295B" w14:paraId="1073913E" w14:textId="77777777" w:rsidTr="00CC18E6">
        <w:tc>
          <w:tcPr>
            <w:tcW w:w="3398" w:type="dxa"/>
            <w:shd w:val="clear" w:color="auto" w:fill="48A841" w:themeFill="text2"/>
            <w:vAlign w:val="center"/>
          </w:tcPr>
          <w:p w14:paraId="000C5D80" w14:textId="77777777" w:rsidR="00F41B32" w:rsidRPr="00F41B32" w:rsidRDefault="00F41B32" w:rsidP="00CC18E6">
            <w:pPr>
              <w:pStyle w:val="TableBody"/>
              <w:rPr>
                <w:b/>
                <w:bCs/>
                <w:color w:val="FFFFFF" w:themeColor="background1"/>
              </w:rPr>
            </w:pPr>
            <w:r w:rsidRPr="00F41B32">
              <w:rPr>
                <w:b/>
                <w:bCs/>
                <w:color w:val="FFFFFF" w:themeColor="background1"/>
              </w:rPr>
              <w:t>During (every hour)</w:t>
            </w:r>
          </w:p>
        </w:tc>
        <w:tc>
          <w:tcPr>
            <w:tcW w:w="3399" w:type="dxa"/>
            <w:vAlign w:val="center"/>
          </w:tcPr>
          <w:p w14:paraId="756BB5B0" w14:textId="1EA710CE" w:rsidR="00F41B32" w:rsidRPr="00F41B32" w:rsidRDefault="00B85247" w:rsidP="00CC18E6">
            <w:pPr>
              <w:pStyle w:val="TableBody"/>
            </w:pPr>
            <w:r w:rsidRPr="00F41B32">
              <w:t>Carb</w:t>
            </w:r>
            <w:r w:rsidR="00570402">
              <w:t>s</w:t>
            </w:r>
          </w:p>
        </w:tc>
        <w:tc>
          <w:tcPr>
            <w:tcW w:w="3399" w:type="dxa"/>
            <w:shd w:val="clear" w:color="auto" w:fill="F2F2F2" w:themeFill="background1" w:themeFillShade="F2"/>
            <w:vAlign w:val="center"/>
          </w:tcPr>
          <w:p w14:paraId="40261800" w14:textId="77777777" w:rsidR="00F41B32" w:rsidRPr="00F41B32" w:rsidRDefault="00CC3FBB" w:rsidP="00CC18E6">
            <w:pPr>
              <w:pStyle w:val="TableBody"/>
            </w:pPr>
            <w:r>
              <w:t>30-60 grams</w:t>
            </w:r>
          </w:p>
        </w:tc>
      </w:tr>
      <w:tr w:rsidR="00F41B32" w:rsidRPr="0064295B" w14:paraId="27B52546" w14:textId="77777777" w:rsidTr="00CC18E6">
        <w:tc>
          <w:tcPr>
            <w:tcW w:w="3398" w:type="dxa"/>
            <w:shd w:val="clear" w:color="auto" w:fill="48A841" w:themeFill="text2"/>
            <w:vAlign w:val="center"/>
          </w:tcPr>
          <w:p w14:paraId="3C97B7D0" w14:textId="77777777" w:rsidR="00F41B32" w:rsidRPr="00F41B32" w:rsidRDefault="00F41B32" w:rsidP="00CC18E6">
            <w:pPr>
              <w:pStyle w:val="TableBody"/>
              <w:rPr>
                <w:b/>
                <w:bCs/>
                <w:color w:val="FFFFFF" w:themeColor="background1"/>
              </w:rPr>
            </w:pPr>
            <w:r w:rsidRPr="00F41B32">
              <w:rPr>
                <w:b/>
                <w:bCs/>
                <w:color w:val="FFFFFF" w:themeColor="background1"/>
              </w:rPr>
              <w:t>After (&lt;30 minutes)</w:t>
            </w:r>
          </w:p>
        </w:tc>
        <w:tc>
          <w:tcPr>
            <w:tcW w:w="3399" w:type="dxa"/>
            <w:vAlign w:val="center"/>
          </w:tcPr>
          <w:p w14:paraId="23737A8F" w14:textId="77777777" w:rsidR="00F41B32" w:rsidRPr="00F41B32" w:rsidRDefault="00B85247" w:rsidP="00CC18E6">
            <w:pPr>
              <w:pStyle w:val="TableBody"/>
            </w:pPr>
            <w:r w:rsidRPr="00F41B32">
              <w:t>Carbs + protein</w:t>
            </w:r>
          </w:p>
        </w:tc>
        <w:tc>
          <w:tcPr>
            <w:tcW w:w="3399" w:type="dxa"/>
            <w:shd w:val="clear" w:color="auto" w:fill="F2F2F2" w:themeFill="background1" w:themeFillShade="F2"/>
            <w:vAlign w:val="center"/>
          </w:tcPr>
          <w:p w14:paraId="20318B2E" w14:textId="77777777" w:rsidR="00F41B32" w:rsidRPr="00F41B32" w:rsidRDefault="00CC3FBB" w:rsidP="00CC18E6">
            <w:pPr>
              <w:pStyle w:val="TableBody"/>
            </w:pPr>
            <w:r>
              <w:t>Snack</w:t>
            </w:r>
          </w:p>
        </w:tc>
      </w:tr>
      <w:tr w:rsidR="00F41B32" w:rsidRPr="0064295B" w14:paraId="43A19634" w14:textId="77777777" w:rsidTr="00CC18E6">
        <w:tc>
          <w:tcPr>
            <w:tcW w:w="3398" w:type="dxa"/>
            <w:shd w:val="clear" w:color="auto" w:fill="48A841" w:themeFill="text2"/>
            <w:vAlign w:val="center"/>
          </w:tcPr>
          <w:p w14:paraId="6B63C5CB" w14:textId="77777777" w:rsidR="00F41B32" w:rsidRPr="00F41B32" w:rsidRDefault="00F41B32" w:rsidP="00CC18E6">
            <w:pPr>
              <w:pStyle w:val="TableBody"/>
              <w:rPr>
                <w:b/>
                <w:bCs/>
                <w:color w:val="FFFFFF" w:themeColor="background1"/>
              </w:rPr>
            </w:pPr>
            <w:r w:rsidRPr="00F41B32">
              <w:rPr>
                <w:b/>
                <w:bCs/>
                <w:color w:val="FFFFFF" w:themeColor="background1"/>
              </w:rPr>
              <w:t>After (&lt;2 hours)</w:t>
            </w:r>
          </w:p>
        </w:tc>
        <w:tc>
          <w:tcPr>
            <w:tcW w:w="3399" w:type="dxa"/>
            <w:vAlign w:val="center"/>
          </w:tcPr>
          <w:p w14:paraId="6DA7F501" w14:textId="77777777" w:rsidR="00F41B32" w:rsidRPr="00F41B32" w:rsidRDefault="00B85247" w:rsidP="00CC18E6">
            <w:pPr>
              <w:pStyle w:val="TableBody"/>
            </w:pPr>
            <w:r w:rsidRPr="00F41B32">
              <w:t>Carbs + protein + fats</w:t>
            </w:r>
          </w:p>
        </w:tc>
        <w:tc>
          <w:tcPr>
            <w:tcW w:w="3399" w:type="dxa"/>
            <w:shd w:val="clear" w:color="auto" w:fill="F2F2F2" w:themeFill="background1" w:themeFillShade="F2"/>
            <w:vAlign w:val="center"/>
          </w:tcPr>
          <w:p w14:paraId="5F6F15BB" w14:textId="77777777" w:rsidR="00F41B32" w:rsidRPr="00F41B32" w:rsidRDefault="00CC3FBB" w:rsidP="00CC18E6">
            <w:pPr>
              <w:pStyle w:val="TableBody"/>
            </w:pPr>
            <w:r>
              <w:t>Meal</w:t>
            </w:r>
          </w:p>
        </w:tc>
      </w:tr>
    </w:tbl>
    <w:p w14:paraId="290C189E" w14:textId="77777777" w:rsidR="00063623" w:rsidRDefault="00063623" w:rsidP="00612655">
      <w:pPr>
        <w:pStyle w:val="LTABodyCopy"/>
        <w:rPr>
          <w:bCs/>
        </w:rPr>
      </w:pPr>
    </w:p>
    <w:p w14:paraId="50192310" w14:textId="77777777" w:rsidR="003E5931" w:rsidRPr="00EF6C5B" w:rsidRDefault="00EF6C5B" w:rsidP="00612655">
      <w:pPr>
        <w:pStyle w:val="LTABodyCopy"/>
        <w:rPr>
          <w:bCs/>
        </w:rPr>
      </w:pPr>
      <w:r w:rsidRPr="00EF6C5B">
        <w:rPr>
          <w:bCs/>
        </w:rPr>
        <w:t>Protecting the integrity of tennis is an ongoing priority of the governing bodies of tennis to ensure that tennis is and remains a clean sport. The Tennis Anti-Doping programme is managed and enforced by the International Tennis Federation on behalf of the men’s and women’s tours and the Grand Slams.</w:t>
      </w:r>
      <w:r w:rsidR="00F44082">
        <w:rPr>
          <w:bCs/>
        </w:rPr>
        <w:t xml:space="preserve"> </w:t>
      </w:r>
      <w:r w:rsidRPr="00EF6C5B">
        <w:rPr>
          <w:bCs/>
        </w:rPr>
        <w:t xml:space="preserve">There are high profile cases of players being banned for doping using a variety of prohibited substances. </w:t>
      </w:r>
      <w:r w:rsidR="006A4808">
        <w:rPr>
          <w:b/>
          <w:bCs/>
        </w:rPr>
        <w:br/>
      </w:r>
    </w:p>
    <w:tbl>
      <w:tblPr>
        <w:tblStyle w:val="TableGrid"/>
        <w:tblW w:w="0" w:type="auto"/>
        <w:tblBorders>
          <w:top w:val="single" w:sz="8" w:space="0" w:color="15306E" w:themeColor="accent1"/>
          <w:left w:val="single" w:sz="8" w:space="0" w:color="15306E" w:themeColor="accent1"/>
          <w:bottom w:val="single" w:sz="8" w:space="0" w:color="15306E" w:themeColor="accent1"/>
          <w:right w:val="single" w:sz="8" w:space="0" w:color="15306E" w:themeColor="accent1"/>
          <w:insideH w:val="single" w:sz="8" w:space="0" w:color="15306E" w:themeColor="accent1"/>
          <w:insideV w:val="single" w:sz="8" w:space="0" w:color="15306E" w:themeColor="accent1"/>
        </w:tblBorders>
        <w:tblLayout w:type="fixed"/>
        <w:tblCellMar>
          <w:top w:w="57" w:type="dxa"/>
          <w:left w:w="142" w:type="dxa"/>
          <w:bottom w:w="57" w:type="dxa"/>
          <w:right w:w="142" w:type="dxa"/>
        </w:tblCellMar>
        <w:tblLook w:val="04A0" w:firstRow="1" w:lastRow="0" w:firstColumn="1" w:lastColumn="0" w:noHBand="0" w:noVBand="1"/>
      </w:tblPr>
      <w:tblGrid>
        <w:gridCol w:w="983"/>
        <w:gridCol w:w="2080"/>
        <w:gridCol w:w="5149"/>
        <w:gridCol w:w="1972"/>
      </w:tblGrid>
      <w:tr w:rsidR="006347D4" w14:paraId="1FB6718C" w14:textId="77777777" w:rsidTr="004049C3">
        <w:trPr>
          <w:tblHeader/>
        </w:trPr>
        <w:tc>
          <w:tcPr>
            <w:tcW w:w="983" w:type="dxa"/>
            <w:shd w:val="clear" w:color="auto" w:fill="15306E" w:themeFill="accent1"/>
          </w:tcPr>
          <w:p w14:paraId="6F630975" w14:textId="77777777" w:rsidR="006A4808" w:rsidRPr="006A4808" w:rsidRDefault="006A4808" w:rsidP="002056D8">
            <w:pPr>
              <w:pStyle w:val="LTABodyCopy"/>
              <w:rPr>
                <w:b/>
                <w:bCs/>
                <w:color w:val="FFFFFF" w:themeColor="background1"/>
              </w:rPr>
            </w:pPr>
            <w:r w:rsidRPr="006A4808">
              <w:rPr>
                <w:b/>
                <w:bCs/>
                <w:color w:val="FFFFFF" w:themeColor="background1"/>
              </w:rPr>
              <w:t>Lesson</w:t>
            </w:r>
          </w:p>
        </w:tc>
        <w:tc>
          <w:tcPr>
            <w:tcW w:w="2080" w:type="dxa"/>
            <w:shd w:val="clear" w:color="auto" w:fill="15306E" w:themeFill="accent1"/>
          </w:tcPr>
          <w:p w14:paraId="456EB5E1" w14:textId="77777777" w:rsidR="006A4808" w:rsidRPr="006A4808" w:rsidRDefault="006A4808" w:rsidP="002056D8">
            <w:pPr>
              <w:pStyle w:val="LTABodyCopy"/>
              <w:rPr>
                <w:b/>
                <w:bCs/>
                <w:color w:val="FFFFFF" w:themeColor="background1"/>
              </w:rPr>
            </w:pPr>
            <w:r>
              <w:rPr>
                <w:b/>
                <w:bCs/>
                <w:color w:val="FFFFFF" w:themeColor="background1"/>
              </w:rPr>
              <w:t>Topic</w:t>
            </w:r>
          </w:p>
        </w:tc>
        <w:tc>
          <w:tcPr>
            <w:tcW w:w="5149" w:type="dxa"/>
            <w:shd w:val="clear" w:color="auto" w:fill="15306E" w:themeFill="accent1"/>
          </w:tcPr>
          <w:p w14:paraId="434453A0" w14:textId="77777777" w:rsidR="006A4808" w:rsidRPr="006A4808" w:rsidRDefault="006A4808" w:rsidP="002056D8">
            <w:pPr>
              <w:pStyle w:val="LTABodyCopy"/>
              <w:rPr>
                <w:b/>
                <w:bCs/>
                <w:color w:val="FFFFFF" w:themeColor="background1"/>
              </w:rPr>
            </w:pPr>
            <w:r>
              <w:rPr>
                <w:b/>
                <w:bCs/>
                <w:color w:val="FFFFFF" w:themeColor="background1"/>
              </w:rPr>
              <w:t>Activities</w:t>
            </w:r>
          </w:p>
        </w:tc>
        <w:tc>
          <w:tcPr>
            <w:tcW w:w="1972" w:type="dxa"/>
            <w:shd w:val="clear" w:color="auto" w:fill="15306E" w:themeFill="accent1"/>
          </w:tcPr>
          <w:p w14:paraId="2F4907A1" w14:textId="77777777" w:rsidR="006A4808" w:rsidRPr="006A4808" w:rsidRDefault="006A4808" w:rsidP="002056D8">
            <w:pPr>
              <w:pStyle w:val="LTABodyCopy"/>
              <w:rPr>
                <w:b/>
                <w:bCs/>
                <w:color w:val="FFFFFF" w:themeColor="background1"/>
              </w:rPr>
            </w:pPr>
            <w:r>
              <w:rPr>
                <w:b/>
                <w:bCs/>
                <w:color w:val="FFFFFF" w:themeColor="background1"/>
              </w:rPr>
              <w:t>Resources</w:t>
            </w:r>
          </w:p>
        </w:tc>
      </w:tr>
      <w:tr w:rsidR="006A4808" w14:paraId="61A10CB1" w14:textId="77777777" w:rsidTr="004049C3">
        <w:tc>
          <w:tcPr>
            <w:tcW w:w="10184" w:type="dxa"/>
            <w:gridSpan w:val="4"/>
            <w:shd w:val="clear" w:color="auto" w:fill="197BC0" w:themeFill="text1"/>
          </w:tcPr>
          <w:p w14:paraId="352EDB55" w14:textId="77777777" w:rsidR="006A4808" w:rsidRDefault="00891F21" w:rsidP="008956CE">
            <w:pPr>
              <w:pStyle w:val="TableBody"/>
              <w:rPr>
                <w:b/>
                <w:bCs/>
              </w:rPr>
            </w:pPr>
            <w:r w:rsidRPr="00891F21">
              <w:rPr>
                <w:b/>
                <w:bCs/>
                <w:color w:val="FFFFFF" w:themeColor="background1"/>
              </w:rPr>
              <w:t xml:space="preserve">Learning Aim A: </w:t>
            </w:r>
            <w:r w:rsidR="002038DC" w:rsidRPr="002038DC">
              <w:rPr>
                <w:color w:val="FFFFFF" w:themeColor="background1"/>
              </w:rPr>
              <w:t>Examine concepts of nutrition, hydration, diet and digestion</w:t>
            </w:r>
          </w:p>
        </w:tc>
      </w:tr>
      <w:tr w:rsidR="005F0739" w14:paraId="57AA1375" w14:textId="77777777" w:rsidTr="004049C3">
        <w:tc>
          <w:tcPr>
            <w:tcW w:w="983" w:type="dxa"/>
            <w:shd w:val="clear" w:color="auto" w:fill="48A841" w:themeFill="text2"/>
          </w:tcPr>
          <w:p w14:paraId="7A70C0B5" w14:textId="77777777" w:rsidR="005F0739" w:rsidRDefault="005F0739" w:rsidP="005F0739">
            <w:pPr>
              <w:pStyle w:val="LTASubtlte"/>
              <w:spacing w:before="0"/>
            </w:pPr>
            <w:r w:rsidRPr="006A7578">
              <w:rPr>
                <w:color w:val="FFFFFF" w:themeColor="background1"/>
              </w:rPr>
              <w:t>1</w:t>
            </w:r>
          </w:p>
        </w:tc>
        <w:tc>
          <w:tcPr>
            <w:tcW w:w="2080" w:type="dxa"/>
          </w:tcPr>
          <w:p w14:paraId="529DDADC" w14:textId="77777777" w:rsidR="005F0739" w:rsidRPr="00E1420D" w:rsidRDefault="005F0739" w:rsidP="005F0739">
            <w:pPr>
              <w:pStyle w:val="TableBullets"/>
              <w:numPr>
                <w:ilvl w:val="0"/>
                <w:numId w:val="0"/>
              </w:numPr>
              <w:ind w:left="227" w:hanging="227"/>
              <w:rPr>
                <w:b/>
              </w:rPr>
            </w:pPr>
            <w:r w:rsidRPr="00E1420D">
              <w:rPr>
                <w:b/>
              </w:rPr>
              <w:t xml:space="preserve">A1 Nutrition </w:t>
            </w:r>
          </w:p>
          <w:p w14:paraId="0CE2148C" w14:textId="77777777" w:rsidR="005F0739" w:rsidRPr="00E1420D" w:rsidRDefault="005F0739" w:rsidP="005F0739">
            <w:pPr>
              <w:pStyle w:val="TableBullets"/>
              <w:rPr>
                <w:b/>
              </w:rPr>
            </w:pPr>
            <w:r w:rsidRPr="00E1420D">
              <w:rPr>
                <w:b/>
              </w:rPr>
              <w:t xml:space="preserve">Structures, </w:t>
            </w:r>
            <w:r>
              <w:rPr>
                <w:b/>
              </w:rPr>
              <w:br/>
            </w:r>
            <w:r w:rsidRPr="00E1420D">
              <w:rPr>
                <w:b/>
              </w:rPr>
              <w:t xml:space="preserve">function and sources of micronutrients </w:t>
            </w:r>
            <w:r>
              <w:rPr>
                <w:b/>
              </w:rPr>
              <w:br/>
            </w:r>
            <w:r w:rsidRPr="00E1420D">
              <w:rPr>
                <w:b/>
              </w:rPr>
              <w:t>and fibre</w:t>
            </w:r>
          </w:p>
          <w:p w14:paraId="583B048B" w14:textId="77777777" w:rsidR="005F0739" w:rsidRPr="00E1420D" w:rsidRDefault="005F0739" w:rsidP="005F0739">
            <w:pPr>
              <w:pStyle w:val="TableBullets"/>
              <w:rPr>
                <w:b/>
              </w:rPr>
            </w:pPr>
            <w:r w:rsidRPr="00E1420D">
              <w:rPr>
                <w:b/>
              </w:rPr>
              <w:t>Macronutrients</w:t>
            </w:r>
          </w:p>
        </w:tc>
        <w:tc>
          <w:tcPr>
            <w:tcW w:w="5149" w:type="dxa"/>
            <w:shd w:val="clear" w:color="auto" w:fill="F2F2F2" w:themeFill="background1" w:themeFillShade="F2"/>
          </w:tcPr>
          <w:p w14:paraId="6B2A1F7C" w14:textId="77777777" w:rsidR="005F0739" w:rsidRPr="00F03898" w:rsidRDefault="005F0739" w:rsidP="005F0739">
            <w:pPr>
              <w:pStyle w:val="TableBody"/>
            </w:pPr>
            <w:r w:rsidRPr="00F03898">
              <w:t>In this unit, learners will look at the concepts of nutrition and digestion, exploring the physiology of the digestive system and how food is broken down and subsequently utilised by the body. They will then be introduced to the components of a balanced diet and common terms linked to nutritional requirements. Learners will also explore energy intake and expenditure and how this can be measured in different ways for individual sports performers. They will also consider the availability, costs and accuracy of these measures and how relevant they are to the participant. Learners will look at hydration and diet for different sporting activities and investigate the sporting demands of performers and how nutritional requirements will vary for each individual. The inclusion of sports drinks, gels and traditional methods of hydration will be considered, alongside the activity levels and fitness levels of the individual and the legislation relating to doping for increased performance. Finally, learners will be able to apply their knowledge and understanding by producing a realistic diet and hydration plan.</w:t>
            </w:r>
          </w:p>
          <w:p w14:paraId="4A06D3D4" w14:textId="77777777" w:rsidR="005F0739" w:rsidRPr="00F03898" w:rsidRDefault="005F0739" w:rsidP="005F0739">
            <w:pPr>
              <w:pStyle w:val="TableBody"/>
            </w:pPr>
            <w:r w:rsidRPr="00F03898">
              <w:lastRenderedPageBreak/>
              <w:t xml:space="preserve">Introduce learners to the concept of nutrients and how macro and micronutrients make up a balanced diet. Lead a class discussion about the importance of diet for tennis performance; learners can discuss their prior knowledge </w:t>
            </w:r>
            <w:r w:rsidR="004049C3">
              <w:br/>
            </w:r>
            <w:r w:rsidRPr="00F03898">
              <w:t xml:space="preserve">of nutrition and identify what makes a balanced diet for a tennis player. </w:t>
            </w:r>
          </w:p>
          <w:p w14:paraId="02F9488E" w14:textId="77777777" w:rsidR="005F0739" w:rsidRPr="00F03898" w:rsidRDefault="005F0739" w:rsidP="005F0739">
            <w:pPr>
              <w:pStyle w:val="TableBody"/>
            </w:pPr>
            <w:r w:rsidRPr="00F03898">
              <w:t xml:space="preserve">Ask learners to work in pairs and to use textbooks to </w:t>
            </w:r>
            <w:r w:rsidR="004049C3">
              <w:br/>
            </w:r>
            <w:r w:rsidRPr="00F03898">
              <w:t xml:space="preserve">identify the structure and function of carbohydrates. </w:t>
            </w:r>
            <w:r w:rsidR="004049C3">
              <w:br/>
            </w:r>
            <w:r w:rsidRPr="00F03898">
              <w:t xml:space="preserve">They should describe the differences between: sugars </w:t>
            </w:r>
            <w:r w:rsidR="004049C3">
              <w:br/>
            </w:r>
            <w:r w:rsidRPr="00F03898">
              <w:t xml:space="preserve">and starches / simple and complex carbohydrates, monosaccharides, disaccharides and polysaccharides </w:t>
            </w:r>
            <w:r w:rsidR="004049C3">
              <w:br/>
            </w:r>
            <w:r w:rsidRPr="00F03898">
              <w:t xml:space="preserve">and identify sources of each. </w:t>
            </w:r>
          </w:p>
          <w:p w14:paraId="30612F93" w14:textId="77777777" w:rsidR="005F0739" w:rsidRPr="00F03898" w:rsidRDefault="005F0739" w:rsidP="005F0739">
            <w:pPr>
              <w:pStyle w:val="TableBody"/>
            </w:pPr>
            <w:r w:rsidRPr="00F03898">
              <w:t>Ask learners to produce a leaflet or presentation about carbohydrates which could be developed further in future lessons by including information about fats, proteins and micronutrients. Learners should include diagrams of sugar molecules to help explain the difference between simple and complex carbohydrates.</w:t>
            </w:r>
          </w:p>
          <w:p w14:paraId="1B6AF8E4" w14:textId="77777777" w:rsidR="005F0739" w:rsidRPr="00F03898" w:rsidRDefault="005F0739" w:rsidP="005F0739">
            <w:pPr>
              <w:pStyle w:val="TableBody"/>
            </w:pPr>
            <w:r w:rsidRPr="00F03898">
              <w:t xml:space="preserve">Learners should explain the role of carbohydrate in the </w:t>
            </w:r>
            <w:r w:rsidR="004049C3">
              <w:br/>
            </w:r>
            <w:r w:rsidRPr="00F03898">
              <w:t xml:space="preserve">diet, its structure and function, and also include information about how much carbohydrate is needed for a balanced diet and why and when a tennis player might need to increase this amount. </w:t>
            </w:r>
          </w:p>
          <w:p w14:paraId="71DB0F2D" w14:textId="77777777" w:rsidR="005F0739" w:rsidRDefault="005F0739" w:rsidP="005F0739">
            <w:pPr>
              <w:pStyle w:val="TableBody"/>
            </w:pPr>
            <w:r w:rsidRPr="00F03898">
              <w:t>Lead a Q+A session to identify learners’ knowledge and any gaps in their understanding of carbohydrates.</w:t>
            </w:r>
          </w:p>
        </w:tc>
        <w:tc>
          <w:tcPr>
            <w:tcW w:w="1972" w:type="dxa"/>
          </w:tcPr>
          <w:p w14:paraId="7BE23511" w14:textId="77777777" w:rsidR="005F0739" w:rsidRDefault="005F0739" w:rsidP="005F0739">
            <w:pPr>
              <w:pStyle w:val="TableBullets"/>
            </w:pPr>
            <w:r w:rsidRPr="00B57E56">
              <w:lastRenderedPageBreak/>
              <w:t>Slides 1,2,3</w:t>
            </w:r>
          </w:p>
          <w:p w14:paraId="301AD9F8" w14:textId="77777777" w:rsidR="005F0739" w:rsidRPr="00B57E56" w:rsidRDefault="005F0739" w:rsidP="005F0739">
            <w:pPr>
              <w:pStyle w:val="TableBullets"/>
            </w:pPr>
            <w:r>
              <w:t xml:space="preserve">Internet access </w:t>
            </w:r>
            <w:r>
              <w:br/>
              <w:t>and computers</w:t>
            </w:r>
          </w:p>
          <w:p w14:paraId="1128BE43" w14:textId="77777777" w:rsidR="005F0739" w:rsidRPr="00B57E56" w:rsidRDefault="005F0739" w:rsidP="005F0739">
            <w:pPr>
              <w:pStyle w:val="TableBullets"/>
            </w:pPr>
            <w:r w:rsidRPr="00B57E56">
              <w:t xml:space="preserve">Textbooks including: </w:t>
            </w:r>
          </w:p>
          <w:p w14:paraId="6317C889" w14:textId="29AA48D9" w:rsidR="005F0739" w:rsidRPr="00B57E56" w:rsidRDefault="005F0739" w:rsidP="00F8525A">
            <w:pPr>
              <w:pStyle w:val="TableBullets"/>
              <w:numPr>
                <w:ilvl w:val="0"/>
                <w:numId w:val="9"/>
              </w:numPr>
              <w:ind w:left="278" w:hanging="283"/>
            </w:pPr>
            <w:r w:rsidRPr="00B57E56">
              <w:t xml:space="preserve">Bean A, The Complete Guide </w:t>
            </w:r>
            <w:r>
              <w:br/>
            </w:r>
            <w:r w:rsidRPr="00B57E56">
              <w:t xml:space="preserve">to Sports Nutrition (Complete Guides): </w:t>
            </w:r>
            <w:r w:rsidR="00F44082">
              <w:br/>
            </w:r>
            <w:r w:rsidRPr="00B57E56">
              <w:t xml:space="preserve">8th edition Bloomsbury Sport, 2017 ISBN 978-1472924209 </w:t>
            </w:r>
            <w:r w:rsidR="00CC18E6">
              <w:br/>
            </w:r>
            <w:r w:rsidR="00CC18E6">
              <w:br/>
            </w:r>
            <w:r w:rsidR="00CC18E6">
              <w:br/>
            </w:r>
            <w:r w:rsidR="00CC18E6">
              <w:br/>
            </w:r>
          </w:p>
          <w:p w14:paraId="22751274" w14:textId="19633D7E" w:rsidR="005F0739" w:rsidRPr="00B57E56" w:rsidRDefault="005F0739" w:rsidP="00F8525A">
            <w:pPr>
              <w:pStyle w:val="TableBullets"/>
              <w:numPr>
                <w:ilvl w:val="0"/>
                <w:numId w:val="9"/>
              </w:numPr>
              <w:ind w:left="278" w:hanging="278"/>
            </w:pPr>
            <w:r w:rsidRPr="00B57E56">
              <w:lastRenderedPageBreak/>
              <w:t xml:space="preserve">Bean A – Sports Supplements (A&amp;C Black, 2007) ISBN 9780713682595 </w:t>
            </w:r>
          </w:p>
          <w:p w14:paraId="0051A816" w14:textId="04B96ACD" w:rsidR="005F0739" w:rsidRPr="0064295B" w:rsidRDefault="005F0739" w:rsidP="00F8525A">
            <w:pPr>
              <w:pStyle w:val="TableBullets"/>
              <w:numPr>
                <w:ilvl w:val="0"/>
                <w:numId w:val="9"/>
              </w:numPr>
              <w:ind w:left="278" w:hanging="278"/>
            </w:pPr>
            <w:r w:rsidRPr="00B57E56">
              <w:t xml:space="preserve">Brown J and </w:t>
            </w:r>
            <w:r w:rsidR="00CC18E6">
              <w:br/>
            </w:r>
            <w:r w:rsidRPr="00B57E56">
              <w:t xml:space="preserve">Rea S, BTEC National for Sport and Exercise sciences </w:t>
            </w:r>
            <w:r>
              <w:br/>
            </w:r>
            <w:r w:rsidRPr="00B57E56">
              <w:t xml:space="preserve">(Third Edition), Hodder Education </w:t>
            </w:r>
            <w:r>
              <w:br/>
            </w:r>
            <w:r w:rsidRPr="00B57E56">
              <w:t xml:space="preserve">010 ISBN 9781444111989 </w:t>
            </w:r>
          </w:p>
        </w:tc>
      </w:tr>
      <w:tr w:rsidR="005F0739" w14:paraId="19E87DBD" w14:textId="77777777" w:rsidTr="004049C3">
        <w:tc>
          <w:tcPr>
            <w:tcW w:w="983" w:type="dxa"/>
            <w:shd w:val="clear" w:color="auto" w:fill="48A841" w:themeFill="text2"/>
          </w:tcPr>
          <w:p w14:paraId="32B94393" w14:textId="77777777" w:rsidR="005F0739" w:rsidRPr="006A7578" w:rsidRDefault="005F0739" w:rsidP="005F0739">
            <w:pPr>
              <w:pStyle w:val="LTASubtlte"/>
              <w:spacing w:before="0"/>
              <w:rPr>
                <w:color w:val="FFFFFF" w:themeColor="background1"/>
              </w:rPr>
            </w:pPr>
            <w:r>
              <w:rPr>
                <w:color w:val="FFFFFF" w:themeColor="background1"/>
              </w:rPr>
              <w:lastRenderedPageBreak/>
              <w:t>2</w:t>
            </w:r>
          </w:p>
        </w:tc>
        <w:tc>
          <w:tcPr>
            <w:tcW w:w="2080" w:type="dxa"/>
          </w:tcPr>
          <w:p w14:paraId="08623EFD" w14:textId="77777777" w:rsidR="003B2FEA" w:rsidRPr="003B2FEA" w:rsidRDefault="003B2FEA" w:rsidP="003B2FEA">
            <w:pPr>
              <w:pStyle w:val="TableBullets"/>
              <w:numPr>
                <w:ilvl w:val="0"/>
                <w:numId w:val="0"/>
              </w:numPr>
              <w:ind w:left="227" w:hanging="227"/>
              <w:rPr>
                <w:b/>
              </w:rPr>
            </w:pPr>
            <w:r w:rsidRPr="003B2FEA">
              <w:rPr>
                <w:b/>
              </w:rPr>
              <w:t xml:space="preserve">A1 Nutrition </w:t>
            </w:r>
          </w:p>
          <w:p w14:paraId="3C17288E" w14:textId="77777777" w:rsidR="003B2FEA" w:rsidRPr="003B2FEA" w:rsidRDefault="003B2FEA" w:rsidP="003B2FEA">
            <w:pPr>
              <w:pStyle w:val="TableBullets"/>
              <w:rPr>
                <w:b/>
              </w:rPr>
            </w:pPr>
            <w:r w:rsidRPr="003B2FEA">
              <w:rPr>
                <w:b/>
              </w:rPr>
              <w:t xml:space="preserve">Structures, function and sources of micronutrients </w:t>
            </w:r>
            <w:r>
              <w:rPr>
                <w:b/>
              </w:rPr>
              <w:br/>
            </w:r>
            <w:r w:rsidRPr="003B2FEA">
              <w:rPr>
                <w:b/>
              </w:rPr>
              <w:t>and fibre</w:t>
            </w:r>
          </w:p>
          <w:p w14:paraId="5F7BB5B6" w14:textId="77777777" w:rsidR="005F0739" w:rsidRPr="006E3376" w:rsidRDefault="003B2FEA" w:rsidP="003B2FEA">
            <w:pPr>
              <w:pStyle w:val="TableBullets"/>
              <w:rPr>
                <w:b/>
              </w:rPr>
            </w:pPr>
            <w:r w:rsidRPr="003B2FEA">
              <w:rPr>
                <w:b/>
              </w:rPr>
              <w:t>Macronutrients</w:t>
            </w:r>
          </w:p>
        </w:tc>
        <w:tc>
          <w:tcPr>
            <w:tcW w:w="5149" w:type="dxa"/>
            <w:shd w:val="clear" w:color="auto" w:fill="F2F2F2" w:themeFill="background1" w:themeFillShade="F2"/>
          </w:tcPr>
          <w:p w14:paraId="27F6F710" w14:textId="77777777" w:rsidR="0046338B" w:rsidRPr="0046338B" w:rsidRDefault="0046338B" w:rsidP="0046338B">
            <w:pPr>
              <w:pStyle w:val="TableBody"/>
            </w:pPr>
            <w:r w:rsidRPr="0046338B">
              <w:t xml:space="preserve">Lead a class discussion about the structures, function and sources of the macronutrient – protein. Ask learners for examples of sources of protein and the role of protein in </w:t>
            </w:r>
            <w:r w:rsidR="004049C3">
              <w:br/>
            </w:r>
            <w:r w:rsidRPr="0046338B">
              <w:t xml:space="preserve">the diet. Learners need to understand how proteins are made up of amino acids, some of which are essential and some non-essential. </w:t>
            </w:r>
          </w:p>
          <w:p w14:paraId="4870E286" w14:textId="77777777" w:rsidR="0046338B" w:rsidRPr="0046338B" w:rsidRDefault="0046338B" w:rsidP="0046338B">
            <w:pPr>
              <w:pStyle w:val="TableBody"/>
            </w:pPr>
            <w:r w:rsidRPr="0046338B">
              <w:t xml:space="preserve">Working in their pairs from the previous lesson ask learners to carry out internet research and use textbooks to find information about proteins. This information should be added to their presentation or leaflet. </w:t>
            </w:r>
          </w:p>
          <w:p w14:paraId="2DAF13FC" w14:textId="77777777" w:rsidR="005F0739" w:rsidRPr="00BA2C6D" w:rsidRDefault="0046338B" w:rsidP="0046338B">
            <w:pPr>
              <w:pStyle w:val="TableBody"/>
              <w:rPr>
                <w:rStyle w:val="Hyperlink"/>
              </w:rPr>
            </w:pPr>
            <w:r w:rsidRPr="0046338B">
              <w:t>Learners should include diagrams of amino acids to help explain the difference between essential and non-essential.</w:t>
            </w:r>
            <w:r w:rsidR="00F44082">
              <w:t xml:space="preserve"> </w:t>
            </w:r>
            <w:r w:rsidRPr="0046338B">
              <w:t>Learners should explain the role of protein in the diet, its structure and function, and also include information about how much protein is needed for a balanced diet and why and when a tennis player might need to increase this amount.</w:t>
            </w:r>
          </w:p>
        </w:tc>
        <w:tc>
          <w:tcPr>
            <w:tcW w:w="1972" w:type="dxa"/>
          </w:tcPr>
          <w:p w14:paraId="309E7434" w14:textId="77777777" w:rsidR="005377F6" w:rsidRPr="005377F6" w:rsidRDefault="005377F6" w:rsidP="005377F6">
            <w:pPr>
              <w:pStyle w:val="TableBullets"/>
            </w:pPr>
            <w:r w:rsidRPr="005377F6">
              <w:t>Slide 4</w:t>
            </w:r>
          </w:p>
          <w:p w14:paraId="49DCB792" w14:textId="77777777" w:rsidR="005377F6" w:rsidRPr="005377F6" w:rsidRDefault="005377F6" w:rsidP="005377F6">
            <w:pPr>
              <w:pStyle w:val="TableBullets"/>
            </w:pPr>
            <w:r w:rsidRPr="005377F6">
              <w:t xml:space="preserve">Internet access </w:t>
            </w:r>
            <w:r>
              <w:br/>
            </w:r>
            <w:r w:rsidRPr="005377F6">
              <w:t>and computers</w:t>
            </w:r>
          </w:p>
          <w:p w14:paraId="337B3D39" w14:textId="77777777" w:rsidR="005F0739" w:rsidRPr="000B225C" w:rsidRDefault="005377F6" w:rsidP="005377F6">
            <w:pPr>
              <w:pStyle w:val="TableBullets"/>
            </w:pPr>
            <w:r w:rsidRPr="005377F6">
              <w:t>Textbooks</w:t>
            </w:r>
          </w:p>
        </w:tc>
      </w:tr>
      <w:tr w:rsidR="005F0739" w14:paraId="5DE10370" w14:textId="77777777" w:rsidTr="004049C3">
        <w:tc>
          <w:tcPr>
            <w:tcW w:w="983" w:type="dxa"/>
            <w:shd w:val="clear" w:color="auto" w:fill="48A841" w:themeFill="text2"/>
          </w:tcPr>
          <w:p w14:paraId="072C80D3" w14:textId="77777777" w:rsidR="005F0739" w:rsidRDefault="005F0739" w:rsidP="005F0739">
            <w:pPr>
              <w:pStyle w:val="LTASubtlte"/>
              <w:spacing w:before="0"/>
              <w:rPr>
                <w:color w:val="FFFFFF" w:themeColor="background1"/>
              </w:rPr>
            </w:pPr>
            <w:r>
              <w:rPr>
                <w:color w:val="FFFFFF" w:themeColor="background1"/>
              </w:rPr>
              <w:t>3</w:t>
            </w:r>
          </w:p>
        </w:tc>
        <w:tc>
          <w:tcPr>
            <w:tcW w:w="2080" w:type="dxa"/>
          </w:tcPr>
          <w:p w14:paraId="5156C4DD" w14:textId="77777777" w:rsidR="00D6402E" w:rsidRPr="00D6402E" w:rsidRDefault="00D6402E" w:rsidP="00D6402E">
            <w:pPr>
              <w:pStyle w:val="TableBullets"/>
              <w:numPr>
                <w:ilvl w:val="0"/>
                <w:numId w:val="0"/>
              </w:numPr>
              <w:ind w:left="227" w:hanging="227"/>
              <w:rPr>
                <w:b/>
              </w:rPr>
            </w:pPr>
            <w:r w:rsidRPr="00D6402E">
              <w:rPr>
                <w:b/>
              </w:rPr>
              <w:t xml:space="preserve">A1 Nutrition </w:t>
            </w:r>
          </w:p>
          <w:p w14:paraId="08CB448E" w14:textId="77777777" w:rsidR="00D6402E" w:rsidRPr="00D6402E" w:rsidRDefault="00D6402E" w:rsidP="00D6402E">
            <w:pPr>
              <w:pStyle w:val="TableBullets"/>
              <w:rPr>
                <w:b/>
              </w:rPr>
            </w:pPr>
            <w:r w:rsidRPr="00D6402E">
              <w:rPr>
                <w:b/>
              </w:rPr>
              <w:t xml:space="preserve">Structures, function and sources of micronutrients </w:t>
            </w:r>
            <w:r>
              <w:rPr>
                <w:b/>
              </w:rPr>
              <w:br/>
            </w:r>
            <w:r w:rsidRPr="00D6402E">
              <w:rPr>
                <w:b/>
              </w:rPr>
              <w:t>and fibre</w:t>
            </w:r>
          </w:p>
          <w:p w14:paraId="7911AF22" w14:textId="77777777" w:rsidR="005F0739" w:rsidRPr="005506B2" w:rsidRDefault="00D6402E" w:rsidP="00D6402E">
            <w:pPr>
              <w:pStyle w:val="TableBullets"/>
              <w:rPr>
                <w:b/>
              </w:rPr>
            </w:pPr>
            <w:r w:rsidRPr="00D6402E">
              <w:rPr>
                <w:b/>
              </w:rPr>
              <w:lastRenderedPageBreak/>
              <w:t>Macronutrients</w:t>
            </w:r>
          </w:p>
        </w:tc>
        <w:tc>
          <w:tcPr>
            <w:tcW w:w="5149" w:type="dxa"/>
            <w:shd w:val="clear" w:color="auto" w:fill="F2F2F2" w:themeFill="background1" w:themeFillShade="F2"/>
          </w:tcPr>
          <w:p w14:paraId="3678AA5B" w14:textId="77777777" w:rsidR="001646B0" w:rsidRPr="001646B0" w:rsidRDefault="001646B0" w:rsidP="001646B0">
            <w:pPr>
              <w:pStyle w:val="TableBody"/>
            </w:pPr>
            <w:r w:rsidRPr="001646B0">
              <w:lastRenderedPageBreak/>
              <w:t>Lead a class discussion about the structures, function and sources of the macronutrient – fats. Ask learners for examples of sources of fats and the role of fat in the diet. Include in the discussion key features of triglycerides &amp; fatty acids, examining saturated and unsaturated fats.</w:t>
            </w:r>
          </w:p>
          <w:p w14:paraId="4E2C3A67" w14:textId="77777777" w:rsidR="001646B0" w:rsidRPr="001646B0" w:rsidRDefault="001646B0" w:rsidP="001646B0">
            <w:pPr>
              <w:pStyle w:val="TableBody"/>
            </w:pPr>
            <w:r w:rsidRPr="001646B0">
              <w:t xml:space="preserve">Learners add to their leaflet the role of fats in the diet, its structure and function, and also include information about </w:t>
            </w:r>
            <w:r w:rsidRPr="001646B0">
              <w:lastRenderedPageBreak/>
              <w:t>how much fat is needed for a balanced diet and why and when a tennis player might need to decrease this amount.</w:t>
            </w:r>
          </w:p>
          <w:p w14:paraId="11C956FD" w14:textId="77777777" w:rsidR="001646B0" w:rsidRPr="001646B0" w:rsidRDefault="001646B0" w:rsidP="001646B0">
            <w:pPr>
              <w:pStyle w:val="TableBody"/>
            </w:pPr>
            <w:r w:rsidRPr="001646B0">
              <w:t>Learners should include diagrams of fatty acids to help explain the difference between saturated, unsaturated (monounsaturated, polyunsaturated), hydrogenated fats, trans fats and fatty acids (omega 3 and omega 6).</w:t>
            </w:r>
          </w:p>
          <w:p w14:paraId="741AEC04" w14:textId="56B23411" w:rsidR="005F0739" w:rsidRPr="008812DB" w:rsidRDefault="001646B0" w:rsidP="001646B0">
            <w:pPr>
              <w:pStyle w:val="TableBody"/>
            </w:pPr>
            <w:r w:rsidRPr="001646B0">
              <w:t>Ask each pair to share their presentation or leaflet with the class and share the information they have collected about macronutrients.</w:t>
            </w:r>
          </w:p>
        </w:tc>
        <w:tc>
          <w:tcPr>
            <w:tcW w:w="1972" w:type="dxa"/>
          </w:tcPr>
          <w:p w14:paraId="47DD59ED" w14:textId="77777777" w:rsidR="00D76F2A" w:rsidRPr="00D76F2A" w:rsidRDefault="00D76F2A" w:rsidP="00D76F2A">
            <w:pPr>
              <w:pStyle w:val="TableBullets"/>
            </w:pPr>
            <w:r w:rsidRPr="00D76F2A">
              <w:lastRenderedPageBreak/>
              <w:t>Slide 5</w:t>
            </w:r>
          </w:p>
          <w:p w14:paraId="11CFB856" w14:textId="77777777" w:rsidR="00D76F2A" w:rsidRPr="00D76F2A" w:rsidRDefault="00D76F2A" w:rsidP="00D76F2A">
            <w:pPr>
              <w:pStyle w:val="TableBullets"/>
            </w:pPr>
            <w:r w:rsidRPr="00D76F2A">
              <w:t xml:space="preserve">Internet access </w:t>
            </w:r>
            <w:r>
              <w:br/>
            </w:r>
            <w:r w:rsidRPr="00D76F2A">
              <w:t>and computers</w:t>
            </w:r>
          </w:p>
          <w:p w14:paraId="68DF698C" w14:textId="77777777" w:rsidR="005F0739" w:rsidRPr="000B225C" w:rsidRDefault="00D76F2A" w:rsidP="00D76F2A">
            <w:pPr>
              <w:pStyle w:val="TableBullets"/>
            </w:pPr>
            <w:r w:rsidRPr="00D76F2A">
              <w:t>Textbooks</w:t>
            </w:r>
          </w:p>
        </w:tc>
      </w:tr>
      <w:tr w:rsidR="005F0739" w14:paraId="129C3AE5" w14:textId="77777777" w:rsidTr="004049C3">
        <w:tc>
          <w:tcPr>
            <w:tcW w:w="983" w:type="dxa"/>
            <w:shd w:val="clear" w:color="auto" w:fill="48A841" w:themeFill="text2"/>
          </w:tcPr>
          <w:p w14:paraId="1C4DC8E4" w14:textId="77777777" w:rsidR="005F0739" w:rsidRDefault="005F0739" w:rsidP="005F0739">
            <w:pPr>
              <w:pStyle w:val="LTASubtlte"/>
              <w:spacing w:before="0"/>
              <w:rPr>
                <w:color w:val="FFFFFF" w:themeColor="background1"/>
              </w:rPr>
            </w:pPr>
            <w:r>
              <w:rPr>
                <w:color w:val="FFFFFF" w:themeColor="background1"/>
              </w:rPr>
              <w:t>4</w:t>
            </w:r>
          </w:p>
        </w:tc>
        <w:tc>
          <w:tcPr>
            <w:tcW w:w="2080" w:type="dxa"/>
          </w:tcPr>
          <w:p w14:paraId="6F208733" w14:textId="77777777" w:rsidR="000908A5" w:rsidRPr="000908A5" w:rsidRDefault="000908A5" w:rsidP="000908A5">
            <w:pPr>
              <w:pStyle w:val="TableBullets"/>
              <w:numPr>
                <w:ilvl w:val="0"/>
                <w:numId w:val="0"/>
              </w:numPr>
              <w:ind w:left="227" w:hanging="227"/>
              <w:rPr>
                <w:b/>
              </w:rPr>
            </w:pPr>
            <w:r>
              <w:rPr>
                <w:b/>
              </w:rPr>
              <w:t>A</w:t>
            </w:r>
            <w:r w:rsidRPr="000908A5">
              <w:rPr>
                <w:b/>
              </w:rPr>
              <w:t>1 Nutrition</w:t>
            </w:r>
          </w:p>
          <w:p w14:paraId="4DEFAE75" w14:textId="77777777" w:rsidR="005F0739" w:rsidRPr="000908A5" w:rsidRDefault="000908A5" w:rsidP="000908A5">
            <w:pPr>
              <w:pStyle w:val="TableBullets"/>
              <w:rPr>
                <w:b/>
              </w:rPr>
            </w:pPr>
            <w:r w:rsidRPr="000908A5">
              <w:rPr>
                <w:b/>
              </w:rPr>
              <w:t>Micronutrients</w:t>
            </w:r>
          </w:p>
        </w:tc>
        <w:tc>
          <w:tcPr>
            <w:tcW w:w="5149" w:type="dxa"/>
            <w:shd w:val="clear" w:color="auto" w:fill="F2F2F2" w:themeFill="background1" w:themeFillShade="F2"/>
          </w:tcPr>
          <w:p w14:paraId="7F048CF3" w14:textId="77777777" w:rsidR="009F29A2" w:rsidRPr="009F29A2" w:rsidRDefault="009F29A2" w:rsidP="009F29A2">
            <w:pPr>
              <w:pStyle w:val="TableBody"/>
            </w:pPr>
            <w:r w:rsidRPr="009F29A2">
              <w:t>Lead a Q+A session with learners about the role of vitamins and minerals including the different types, their functions and food sources.</w:t>
            </w:r>
          </w:p>
          <w:p w14:paraId="6CA04D4C" w14:textId="77777777" w:rsidR="009F29A2" w:rsidRPr="009F29A2" w:rsidRDefault="009F29A2" w:rsidP="009F29A2">
            <w:pPr>
              <w:pStyle w:val="TableBody"/>
            </w:pPr>
            <w:r w:rsidRPr="009F29A2">
              <w:t>Working individually, ask learners to carry out research in textbooks or online to identify the different sources of vitamins and minerals. Learners should consider the role, function and food source of the following:</w:t>
            </w:r>
          </w:p>
          <w:p w14:paraId="5CC242BC" w14:textId="2376BC08" w:rsidR="009F29A2" w:rsidRPr="009F29A2" w:rsidRDefault="009F29A2" w:rsidP="009F29A2">
            <w:pPr>
              <w:pStyle w:val="TableBullets"/>
            </w:pPr>
            <w:r w:rsidRPr="009F29A2">
              <w:t>Vitamins: A, C, D, E, K and the B vitamins (thiamine, riboflavin, niacin, pantothenic acid, biotin, vitamin B-6, vitamin B-12 and folate</w:t>
            </w:r>
            <w:r w:rsidR="00693F28">
              <w:t>)</w:t>
            </w:r>
            <w:r w:rsidRPr="009F29A2">
              <w:t xml:space="preserve"> </w:t>
            </w:r>
          </w:p>
          <w:p w14:paraId="23871651" w14:textId="77777777" w:rsidR="009F29A2" w:rsidRPr="009F29A2" w:rsidRDefault="009F29A2" w:rsidP="009F29A2">
            <w:pPr>
              <w:pStyle w:val="TableBullets"/>
            </w:pPr>
            <w:r w:rsidRPr="009F29A2">
              <w:t>Minerals: calcium, potassium, sodium, phosphorus, magnesium, chloride, and sulphur</w:t>
            </w:r>
          </w:p>
          <w:p w14:paraId="106FEA1C" w14:textId="77777777" w:rsidR="009F29A2" w:rsidRPr="009F29A2" w:rsidRDefault="009F29A2" w:rsidP="009F29A2">
            <w:pPr>
              <w:pStyle w:val="TableBody"/>
            </w:pPr>
            <w:r w:rsidRPr="009F29A2">
              <w:t xml:space="preserve">Learners use this information to produce a report on the role and function of vitamins and minerals in a balanced diet. They could further develop their report by analysing the use of vitamin and mineral supplements. </w:t>
            </w:r>
          </w:p>
          <w:p w14:paraId="3074EEFE" w14:textId="77777777" w:rsidR="005F0739" w:rsidRDefault="009F29A2" w:rsidP="005F0739">
            <w:pPr>
              <w:pStyle w:val="TableBody"/>
            </w:pPr>
            <w:r w:rsidRPr="009F29A2">
              <w:t xml:space="preserve">Lead a class discussion about the role of a balanced diet for a tennis player and the possible impact of an unbalanced diet on their performance. </w:t>
            </w:r>
          </w:p>
          <w:p w14:paraId="1101504E" w14:textId="2BAFF947" w:rsidR="006F539E" w:rsidRPr="006F539E" w:rsidRDefault="006F539E" w:rsidP="006F539E">
            <w:pPr>
              <w:pStyle w:val="TableBody"/>
            </w:pPr>
            <w:r w:rsidRPr="006F539E">
              <w:t>Ask learners to collect and bring into class clean and dry food wrappers. It would be useful for learners to choose food wrappers from a range of different products, including: cereal, bread, pasta, chocolate bars, biscuits, crisps, fruit snack bars, protein shakes, nuts, ready meals.</w:t>
            </w:r>
            <w:r w:rsidR="00F44082">
              <w:t xml:space="preserve"> </w:t>
            </w:r>
            <w:r w:rsidRPr="006F539E">
              <w:t>Distribute the food wrappers and ask learners to work in pairs to analyse the wrappers. Learners should examine the wrappers and examine the nutrition information. They should make a note of the macro and micronutrients identified on the wrappers and any other nutritional information. Learners can then analyse the nutritional benefit of the different foods. For example, how much energy (calories) does 100g of each food contain, how much carbohydrate does it contain and is the carbohydrate sugar?</w:t>
            </w:r>
          </w:p>
          <w:p w14:paraId="7A72857E" w14:textId="77777777" w:rsidR="006F539E" w:rsidRPr="007A7052" w:rsidRDefault="006F539E" w:rsidP="006F539E">
            <w:pPr>
              <w:pStyle w:val="TableBody"/>
            </w:pPr>
            <w:r w:rsidRPr="006F539E">
              <w:t>Lead a class discussion to enable the learners to share their information gained from the food wrapper analysis and to present any conclusions.</w:t>
            </w:r>
          </w:p>
        </w:tc>
        <w:tc>
          <w:tcPr>
            <w:tcW w:w="1972" w:type="dxa"/>
          </w:tcPr>
          <w:p w14:paraId="167825B7" w14:textId="77777777" w:rsidR="00131DED" w:rsidRPr="00131DED" w:rsidRDefault="00131DED" w:rsidP="00131DED">
            <w:pPr>
              <w:pStyle w:val="TableBullets"/>
            </w:pPr>
            <w:r w:rsidRPr="00131DED">
              <w:t>Slide 6</w:t>
            </w:r>
          </w:p>
          <w:p w14:paraId="1A4BA989" w14:textId="77777777" w:rsidR="00131DED" w:rsidRPr="00131DED" w:rsidRDefault="00131DED" w:rsidP="00131DED">
            <w:pPr>
              <w:pStyle w:val="TableBullets"/>
            </w:pPr>
            <w:r w:rsidRPr="00131DED">
              <w:t>Textbooks</w:t>
            </w:r>
          </w:p>
          <w:p w14:paraId="63B3AE41" w14:textId="77777777" w:rsidR="00131DED" w:rsidRPr="00131DED" w:rsidRDefault="00131DED" w:rsidP="00131DED">
            <w:pPr>
              <w:pStyle w:val="TableBullets"/>
            </w:pPr>
            <w:r w:rsidRPr="00131DED">
              <w:t>Internet access, computers</w:t>
            </w:r>
          </w:p>
          <w:p w14:paraId="7F30EA5F" w14:textId="77777777" w:rsidR="005F0739" w:rsidRPr="007A7052" w:rsidRDefault="00131DED" w:rsidP="00131DED">
            <w:pPr>
              <w:pStyle w:val="TableBullets"/>
            </w:pPr>
            <w:r w:rsidRPr="00131DED">
              <w:t>A variety of clean and dry food wrappers</w:t>
            </w:r>
          </w:p>
        </w:tc>
      </w:tr>
      <w:tr w:rsidR="005F0739" w14:paraId="1355E14B" w14:textId="77777777" w:rsidTr="004049C3">
        <w:tc>
          <w:tcPr>
            <w:tcW w:w="983" w:type="dxa"/>
            <w:shd w:val="clear" w:color="auto" w:fill="48A841" w:themeFill="text2"/>
          </w:tcPr>
          <w:p w14:paraId="0E8C2AC0" w14:textId="77777777" w:rsidR="005F0739" w:rsidRDefault="005F0739" w:rsidP="005F0739">
            <w:pPr>
              <w:pStyle w:val="LTASubtlte"/>
              <w:spacing w:before="0"/>
              <w:rPr>
                <w:color w:val="FFFFFF" w:themeColor="background1"/>
              </w:rPr>
            </w:pPr>
            <w:r>
              <w:rPr>
                <w:color w:val="FFFFFF" w:themeColor="background1"/>
              </w:rPr>
              <w:lastRenderedPageBreak/>
              <w:t>5</w:t>
            </w:r>
          </w:p>
        </w:tc>
        <w:tc>
          <w:tcPr>
            <w:tcW w:w="2080" w:type="dxa"/>
          </w:tcPr>
          <w:p w14:paraId="3250CD22" w14:textId="77777777" w:rsidR="00A74DC1" w:rsidRPr="00A74DC1" w:rsidRDefault="00A74DC1" w:rsidP="00A74DC1">
            <w:pPr>
              <w:pStyle w:val="TableBullets"/>
              <w:numPr>
                <w:ilvl w:val="0"/>
                <w:numId w:val="0"/>
              </w:numPr>
              <w:spacing w:after="60"/>
              <w:ind w:left="227" w:hanging="227"/>
              <w:rPr>
                <w:b/>
              </w:rPr>
            </w:pPr>
            <w:r w:rsidRPr="00A74DC1">
              <w:rPr>
                <w:b/>
              </w:rPr>
              <w:t>A1 Nutrition</w:t>
            </w:r>
          </w:p>
          <w:p w14:paraId="60DA72D5" w14:textId="77777777" w:rsidR="005F0739" w:rsidRPr="00A74DC1" w:rsidRDefault="00A74DC1" w:rsidP="00A74DC1">
            <w:pPr>
              <w:pStyle w:val="TableBullets"/>
              <w:spacing w:after="60"/>
              <w:rPr>
                <w:b/>
              </w:rPr>
            </w:pPr>
            <w:r w:rsidRPr="00A74DC1">
              <w:rPr>
                <w:b/>
              </w:rPr>
              <w:t>Fibre</w:t>
            </w:r>
          </w:p>
        </w:tc>
        <w:tc>
          <w:tcPr>
            <w:tcW w:w="5149" w:type="dxa"/>
            <w:shd w:val="clear" w:color="auto" w:fill="F2F2F2" w:themeFill="background1" w:themeFillShade="F2"/>
          </w:tcPr>
          <w:p w14:paraId="37743B48" w14:textId="77777777" w:rsidR="005C6F23" w:rsidRPr="005C6F23" w:rsidRDefault="005C6F23" w:rsidP="005C6F23">
            <w:pPr>
              <w:pStyle w:val="TableBody"/>
            </w:pPr>
            <w:r w:rsidRPr="005C6F23">
              <w:t xml:space="preserve">Introduce learners to the role of fibre in the diet. </w:t>
            </w:r>
            <w:r w:rsidR="004049C3">
              <w:br/>
            </w:r>
            <w:r w:rsidRPr="005C6F23">
              <w:t xml:space="preserve">Learners need to be aware of the two types of fibre and </w:t>
            </w:r>
            <w:r w:rsidR="004049C3">
              <w:br/>
            </w:r>
            <w:r w:rsidRPr="005C6F23">
              <w:t xml:space="preserve">their food sources. </w:t>
            </w:r>
          </w:p>
          <w:p w14:paraId="01131433" w14:textId="14E9A093" w:rsidR="005F0739" w:rsidRPr="007A7052" w:rsidRDefault="005C6F23" w:rsidP="005C6F23">
            <w:pPr>
              <w:pStyle w:val="TableBody"/>
            </w:pPr>
            <w:r w:rsidRPr="005C6F23">
              <w:t>You could arrange for a guest speaker to talk to the class about a balanced diet and macro and micro</w:t>
            </w:r>
            <w:r w:rsidR="00533B2A">
              <w:t xml:space="preserve"> </w:t>
            </w:r>
            <w:r w:rsidRPr="005C6F23">
              <w:t>nutrients. The guest speaker could be a dietician or nutritionist. The guest speaker should explain the role of nutrients in the diet, linked to tennis (sports) performance. They should give examples of food sources, identifying the micro and macro nutrient content and why some food types are preferable to others. Learners should be encouraged to make notes during the talk and ask questions about the need for a balanced diet and possible impacts of an unbalanced diet on the body and tennis (sports) performance.</w:t>
            </w:r>
          </w:p>
        </w:tc>
        <w:tc>
          <w:tcPr>
            <w:tcW w:w="1972" w:type="dxa"/>
          </w:tcPr>
          <w:p w14:paraId="53FA903D" w14:textId="77777777" w:rsidR="00183E89" w:rsidRPr="00183E89" w:rsidRDefault="00183E89" w:rsidP="00183E89">
            <w:pPr>
              <w:pStyle w:val="TableBullets"/>
            </w:pPr>
            <w:r w:rsidRPr="00183E89">
              <w:t>Slide 7</w:t>
            </w:r>
          </w:p>
          <w:p w14:paraId="4E7C5857" w14:textId="77777777" w:rsidR="005F0739" w:rsidRPr="007A7052" w:rsidRDefault="00183E89" w:rsidP="00183E89">
            <w:pPr>
              <w:pStyle w:val="TableBullets"/>
            </w:pPr>
            <w:r w:rsidRPr="00183E89">
              <w:t>Guest speaker</w:t>
            </w:r>
          </w:p>
        </w:tc>
      </w:tr>
      <w:tr w:rsidR="005F0739" w14:paraId="71052C7B" w14:textId="77777777" w:rsidTr="004049C3">
        <w:tc>
          <w:tcPr>
            <w:tcW w:w="983" w:type="dxa"/>
            <w:shd w:val="clear" w:color="auto" w:fill="48A841" w:themeFill="text2"/>
          </w:tcPr>
          <w:p w14:paraId="60B0ABFF" w14:textId="77777777" w:rsidR="005F0739" w:rsidRDefault="005F0739" w:rsidP="005F0739">
            <w:pPr>
              <w:pStyle w:val="LTASubtlte"/>
              <w:spacing w:before="0"/>
              <w:rPr>
                <w:color w:val="FFFFFF" w:themeColor="background1"/>
              </w:rPr>
            </w:pPr>
            <w:r>
              <w:rPr>
                <w:color w:val="FFFFFF" w:themeColor="background1"/>
              </w:rPr>
              <w:t>6</w:t>
            </w:r>
          </w:p>
        </w:tc>
        <w:tc>
          <w:tcPr>
            <w:tcW w:w="2080" w:type="dxa"/>
          </w:tcPr>
          <w:p w14:paraId="74C346DA" w14:textId="77777777" w:rsidR="00105D92" w:rsidRPr="00105D92" w:rsidRDefault="00105D92" w:rsidP="00105D92">
            <w:pPr>
              <w:pStyle w:val="TableBullets"/>
              <w:numPr>
                <w:ilvl w:val="0"/>
                <w:numId w:val="0"/>
              </w:numPr>
              <w:spacing w:after="60"/>
              <w:ind w:left="227" w:hanging="227"/>
              <w:rPr>
                <w:b/>
              </w:rPr>
            </w:pPr>
            <w:r w:rsidRPr="00105D92">
              <w:rPr>
                <w:b/>
              </w:rPr>
              <w:t>A1 Nutrition</w:t>
            </w:r>
          </w:p>
          <w:p w14:paraId="028204A6" w14:textId="77777777" w:rsidR="005F0739" w:rsidRPr="00105D92" w:rsidRDefault="00105D92" w:rsidP="00105D92">
            <w:pPr>
              <w:pStyle w:val="TableBullets"/>
              <w:spacing w:after="60"/>
              <w:rPr>
                <w:b/>
              </w:rPr>
            </w:pPr>
            <w:r w:rsidRPr="00105D92">
              <w:rPr>
                <w:b/>
              </w:rPr>
              <w:t>Nutritional requirements</w:t>
            </w:r>
          </w:p>
        </w:tc>
        <w:tc>
          <w:tcPr>
            <w:tcW w:w="5149" w:type="dxa"/>
            <w:shd w:val="clear" w:color="auto" w:fill="F2F2F2" w:themeFill="background1" w:themeFillShade="F2"/>
          </w:tcPr>
          <w:p w14:paraId="50F8F3B3" w14:textId="77777777" w:rsidR="00105D92" w:rsidRPr="00105D92" w:rsidRDefault="00105D92" w:rsidP="00105D92">
            <w:pPr>
              <w:pStyle w:val="TableBody"/>
            </w:pPr>
            <w:r w:rsidRPr="00105D92">
              <w:t>Deliver a lesson on essential and non-essential nutritional requirements. Learners need to understand that the body cannot make all of the nutrients it needs, or as much of some nutrients as the body needs. Learners need to know the six basic essential nutrients (protein, minerals, fat, vitamins, carbohydrates, and water) and those that the body needs to obtain from food sources i.e. amino acids - leucine, valine, arginine, vitamins - A, B6, D, C, B12 and minerals - iron, potassium, calcium, sodium, chloride.</w:t>
            </w:r>
          </w:p>
          <w:p w14:paraId="79A9F7FD" w14:textId="0457BAAC" w:rsidR="00105D92" w:rsidRPr="00105D92" w:rsidRDefault="00105D92" w:rsidP="00105D92">
            <w:pPr>
              <w:pStyle w:val="TableBody"/>
            </w:pPr>
            <w:r w:rsidRPr="00105D92">
              <w:t xml:space="preserve">Ask learners to carry out research in textbooks individually to add to the information delivered, identifying food sources of the essential and non-essential </w:t>
            </w:r>
            <w:r w:rsidR="00146116" w:rsidRPr="00105D92">
              <w:t>nutrients,</w:t>
            </w:r>
            <w:r w:rsidRPr="00105D92">
              <w:t xml:space="preserve"> and making brief notes about their function. </w:t>
            </w:r>
          </w:p>
          <w:p w14:paraId="089B8D37" w14:textId="77777777" w:rsidR="005F0739" w:rsidRPr="007A7052" w:rsidRDefault="00105D92" w:rsidP="00105D92">
            <w:pPr>
              <w:pStyle w:val="TableBody"/>
            </w:pPr>
            <w:r w:rsidRPr="00105D92">
              <w:t xml:space="preserve">Lead a Q+A session about the role of essential and </w:t>
            </w:r>
            <w:r w:rsidR="00F44082">
              <w:br/>
            </w:r>
            <w:r w:rsidRPr="00105D92">
              <w:t xml:space="preserve">non-essential nutrients, allowing learners to share their research information. </w:t>
            </w:r>
          </w:p>
        </w:tc>
        <w:tc>
          <w:tcPr>
            <w:tcW w:w="1972" w:type="dxa"/>
          </w:tcPr>
          <w:p w14:paraId="52852476" w14:textId="77777777" w:rsidR="00B23CF1" w:rsidRPr="00B23CF1" w:rsidRDefault="00B23CF1" w:rsidP="00B23CF1">
            <w:pPr>
              <w:pStyle w:val="TableBullets"/>
            </w:pPr>
            <w:r w:rsidRPr="00B23CF1">
              <w:t>Slides 8</w:t>
            </w:r>
          </w:p>
          <w:p w14:paraId="58D4A685" w14:textId="77777777" w:rsidR="005F0739" w:rsidRPr="007A7052" w:rsidRDefault="00B23CF1" w:rsidP="00B23CF1">
            <w:pPr>
              <w:pStyle w:val="TableBullets"/>
            </w:pPr>
            <w:r w:rsidRPr="00B23CF1">
              <w:t>Textbooks</w:t>
            </w:r>
          </w:p>
        </w:tc>
      </w:tr>
      <w:tr w:rsidR="005F0739" w14:paraId="43823E19" w14:textId="77777777" w:rsidTr="004049C3">
        <w:tc>
          <w:tcPr>
            <w:tcW w:w="983" w:type="dxa"/>
            <w:shd w:val="clear" w:color="auto" w:fill="48A841" w:themeFill="text2"/>
          </w:tcPr>
          <w:p w14:paraId="6E8867A9" w14:textId="77777777" w:rsidR="005F0739" w:rsidRDefault="005F0739" w:rsidP="005F0739">
            <w:pPr>
              <w:pStyle w:val="LTASubtlte"/>
              <w:spacing w:before="0"/>
              <w:rPr>
                <w:color w:val="FFFFFF" w:themeColor="background1"/>
              </w:rPr>
            </w:pPr>
            <w:r>
              <w:rPr>
                <w:color w:val="FFFFFF" w:themeColor="background1"/>
              </w:rPr>
              <w:t>7</w:t>
            </w:r>
          </w:p>
        </w:tc>
        <w:tc>
          <w:tcPr>
            <w:tcW w:w="2080" w:type="dxa"/>
          </w:tcPr>
          <w:p w14:paraId="01FDBDB4" w14:textId="77777777" w:rsidR="00214A36" w:rsidRPr="00214A36" w:rsidRDefault="00214A36" w:rsidP="00214A36">
            <w:pPr>
              <w:pStyle w:val="TableBullets"/>
              <w:numPr>
                <w:ilvl w:val="0"/>
                <w:numId w:val="0"/>
              </w:numPr>
              <w:spacing w:after="60"/>
              <w:ind w:left="227" w:hanging="227"/>
              <w:rPr>
                <w:b/>
              </w:rPr>
            </w:pPr>
            <w:r w:rsidRPr="00214A36">
              <w:rPr>
                <w:b/>
              </w:rPr>
              <w:t>A1 Nutrition</w:t>
            </w:r>
          </w:p>
          <w:p w14:paraId="7E6346E1" w14:textId="77777777" w:rsidR="005F0739" w:rsidRPr="004D7572" w:rsidRDefault="00214A36" w:rsidP="004D7572">
            <w:pPr>
              <w:pStyle w:val="TableBullets"/>
              <w:spacing w:after="60"/>
              <w:rPr>
                <w:b/>
              </w:rPr>
            </w:pPr>
            <w:r w:rsidRPr="00214A36">
              <w:rPr>
                <w:b/>
              </w:rPr>
              <w:t>Common terminology and standard abbreviations</w:t>
            </w:r>
          </w:p>
        </w:tc>
        <w:tc>
          <w:tcPr>
            <w:tcW w:w="5149" w:type="dxa"/>
            <w:shd w:val="clear" w:color="auto" w:fill="F2F2F2" w:themeFill="background1" w:themeFillShade="F2"/>
          </w:tcPr>
          <w:p w14:paraId="41A31130" w14:textId="77777777" w:rsidR="0047489A" w:rsidRPr="0047489A" w:rsidRDefault="0047489A" w:rsidP="0047489A">
            <w:pPr>
              <w:pStyle w:val="TableBody"/>
            </w:pPr>
            <w:r w:rsidRPr="0047489A">
              <w:t xml:space="preserve">Lead a class discussion about common terminology </w:t>
            </w:r>
            <w:r w:rsidR="004049C3">
              <w:br/>
            </w:r>
            <w:r w:rsidRPr="0047489A">
              <w:t xml:space="preserve">and standard abbreviations used in nutrition to find out </w:t>
            </w:r>
            <w:r w:rsidR="004049C3">
              <w:br/>
            </w:r>
            <w:r w:rsidRPr="0047489A">
              <w:t>what learners already know and understand about the following terms:</w:t>
            </w:r>
          </w:p>
          <w:p w14:paraId="27D73B20" w14:textId="77777777" w:rsidR="0047489A" w:rsidRPr="0047489A" w:rsidRDefault="0047489A" w:rsidP="0047489A">
            <w:pPr>
              <w:pStyle w:val="TableBullets"/>
            </w:pPr>
            <w:r w:rsidRPr="0047489A">
              <w:t>Recommended Daily Allowance (RDA)</w:t>
            </w:r>
          </w:p>
          <w:p w14:paraId="0704088E" w14:textId="77777777" w:rsidR="0047489A" w:rsidRPr="0047489A" w:rsidRDefault="0047489A" w:rsidP="0047489A">
            <w:pPr>
              <w:pStyle w:val="TableBullets"/>
            </w:pPr>
            <w:r w:rsidRPr="0047489A">
              <w:t>Reference Daily Intake (RDI)</w:t>
            </w:r>
          </w:p>
          <w:p w14:paraId="40C8DF77" w14:textId="77777777" w:rsidR="0047489A" w:rsidRPr="0047489A" w:rsidRDefault="0047489A" w:rsidP="0047489A">
            <w:pPr>
              <w:pStyle w:val="TableBullets"/>
            </w:pPr>
            <w:r w:rsidRPr="0047489A">
              <w:t>Optimum Daily Intake (ODI)</w:t>
            </w:r>
          </w:p>
          <w:p w14:paraId="7531B4B0" w14:textId="77777777" w:rsidR="0047489A" w:rsidRPr="0047489A" w:rsidRDefault="0047489A" w:rsidP="0047489A">
            <w:pPr>
              <w:pStyle w:val="TableBullets"/>
            </w:pPr>
            <w:r w:rsidRPr="0047489A">
              <w:t>Safe Intake (SI)</w:t>
            </w:r>
          </w:p>
          <w:p w14:paraId="0EEDC9B0" w14:textId="77777777" w:rsidR="0047489A" w:rsidRPr="0047489A" w:rsidRDefault="0047489A" w:rsidP="0047489A">
            <w:pPr>
              <w:pStyle w:val="TableBullets"/>
            </w:pPr>
            <w:r w:rsidRPr="0047489A">
              <w:t>Estimated Average Requirements (EAR)</w:t>
            </w:r>
          </w:p>
          <w:p w14:paraId="535F2141" w14:textId="77777777" w:rsidR="0047489A" w:rsidRPr="0047489A" w:rsidRDefault="0047489A" w:rsidP="0047489A">
            <w:pPr>
              <w:pStyle w:val="TableBody"/>
            </w:pPr>
            <w:r w:rsidRPr="0047489A">
              <w:t xml:space="preserve">It would be useful to introduce learners briefly to energy measurement, calories, joules, kilocalories and Kilojoules – this is covered in more depth in lesson 17. </w:t>
            </w:r>
          </w:p>
          <w:p w14:paraId="038B9CEC" w14:textId="5842F644" w:rsidR="0047489A" w:rsidRPr="0047489A" w:rsidRDefault="0047489A" w:rsidP="0047489A">
            <w:pPr>
              <w:pStyle w:val="TableBody"/>
            </w:pPr>
            <w:r w:rsidRPr="0047489A">
              <w:t>Learners should make notes about the different terms and give a definition for each.</w:t>
            </w:r>
            <w:r w:rsidR="00CC18E6">
              <w:br/>
            </w:r>
          </w:p>
          <w:p w14:paraId="1E0FC933" w14:textId="77777777" w:rsidR="0047489A" w:rsidRPr="0047489A" w:rsidRDefault="0047489A" w:rsidP="0047489A">
            <w:pPr>
              <w:pStyle w:val="TableBody"/>
            </w:pPr>
            <w:r w:rsidRPr="0047489A">
              <w:lastRenderedPageBreak/>
              <w:t xml:space="preserve">Lead a discussion about the amounts of nutrients for each term’s requirements for adults and children and how this might differ for sports performers / adults and children who have an increased activity level. </w:t>
            </w:r>
          </w:p>
          <w:p w14:paraId="5EA67D98" w14:textId="77777777" w:rsidR="005F0739" w:rsidRPr="007A7052" w:rsidRDefault="0047489A" w:rsidP="0047489A">
            <w:pPr>
              <w:pStyle w:val="TableBody"/>
            </w:pPr>
            <w:r w:rsidRPr="0047489A">
              <w:t>Recap lesson 4’s activity with food wrappers. Ask learners to discuss the information on food wrappers, do they use the same terms and abbreviations? Does this vary depending on the food type or food brand? Why is it important to know, for example the RDA and RDI? Why is it important that these terms use the same measures, Kcal, calories, KJ, J, %?</w:t>
            </w:r>
          </w:p>
        </w:tc>
        <w:tc>
          <w:tcPr>
            <w:tcW w:w="1972" w:type="dxa"/>
          </w:tcPr>
          <w:p w14:paraId="342D28C8" w14:textId="77777777" w:rsidR="005F0739" w:rsidRPr="007A7052" w:rsidRDefault="005F0739" w:rsidP="00546C83">
            <w:pPr>
              <w:pStyle w:val="TableBullets"/>
              <w:spacing w:after="60"/>
            </w:pPr>
            <w:r w:rsidRPr="00D41B5A">
              <w:lastRenderedPageBreak/>
              <w:t>Slide 9</w:t>
            </w:r>
          </w:p>
        </w:tc>
      </w:tr>
      <w:tr w:rsidR="005F0739" w14:paraId="5878CE83" w14:textId="77777777" w:rsidTr="004049C3">
        <w:tc>
          <w:tcPr>
            <w:tcW w:w="983" w:type="dxa"/>
            <w:shd w:val="clear" w:color="auto" w:fill="48A841" w:themeFill="text2"/>
          </w:tcPr>
          <w:p w14:paraId="76951CD2" w14:textId="77777777" w:rsidR="005F0739" w:rsidRDefault="005F0739" w:rsidP="005F0739">
            <w:pPr>
              <w:pStyle w:val="LTASubtlte"/>
              <w:spacing w:before="0"/>
              <w:rPr>
                <w:color w:val="FFFFFF" w:themeColor="background1"/>
              </w:rPr>
            </w:pPr>
            <w:r>
              <w:rPr>
                <w:color w:val="FFFFFF" w:themeColor="background1"/>
              </w:rPr>
              <w:t>8</w:t>
            </w:r>
          </w:p>
        </w:tc>
        <w:tc>
          <w:tcPr>
            <w:tcW w:w="2080" w:type="dxa"/>
          </w:tcPr>
          <w:p w14:paraId="517F9907" w14:textId="77777777" w:rsidR="00E915E3" w:rsidRPr="00E915E3" w:rsidRDefault="00E915E3" w:rsidP="00E915E3">
            <w:pPr>
              <w:pStyle w:val="TableBullets"/>
              <w:numPr>
                <w:ilvl w:val="0"/>
                <w:numId w:val="0"/>
              </w:numPr>
              <w:spacing w:after="60"/>
              <w:ind w:left="227" w:hanging="227"/>
              <w:rPr>
                <w:b/>
              </w:rPr>
            </w:pPr>
            <w:r w:rsidRPr="00E915E3">
              <w:rPr>
                <w:b/>
              </w:rPr>
              <w:t>A2 Hydration</w:t>
            </w:r>
          </w:p>
          <w:p w14:paraId="271E7B62" w14:textId="77777777" w:rsidR="005F0739" w:rsidRPr="00DC3B74" w:rsidRDefault="00E915E3" w:rsidP="00E915E3">
            <w:pPr>
              <w:pStyle w:val="TableBullets"/>
              <w:spacing w:after="60"/>
              <w:rPr>
                <w:b/>
              </w:rPr>
            </w:pPr>
            <w:r w:rsidRPr="00E915E3">
              <w:rPr>
                <w:b/>
              </w:rPr>
              <w:t>Signs and symptoms</w:t>
            </w:r>
          </w:p>
        </w:tc>
        <w:tc>
          <w:tcPr>
            <w:tcW w:w="5149" w:type="dxa"/>
            <w:shd w:val="clear" w:color="auto" w:fill="F2F2F2" w:themeFill="background1" w:themeFillShade="F2"/>
          </w:tcPr>
          <w:p w14:paraId="57703046" w14:textId="77777777" w:rsidR="00592DF2" w:rsidRPr="00592DF2" w:rsidRDefault="00592DF2" w:rsidP="00592DF2">
            <w:pPr>
              <w:pStyle w:val="TableBody"/>
            </w:pPr>
            <w:r w:rsidRPr="00592DF2">
              <w:t xml:space="preserve">Introduce learners to hydration, ensuring they know the following terms: </w:t>
            </w:r>
          </w:p>
          <w:p w14:paraId="05F8C6D3" w14:textId="77777777" w:rsidR="00592DF2" w:rsidRPr="00592DF2" w:rsidRDefault="00592DF2" w:rsidP="00592DF2">
            <w:pPr>
              <w:pStyle w:val="TableBullets"/>
            </w:pPr>
            <w:r w:rsidRPr="00592DF2">
              <w:t>dehydration</w:t>
            </w:r>
          </w:p>
          <w:p w14:paraId="33F03484" w14:textId="77777777" w:rsidR="00592DF2" w:rsidRPr="00592DF2" w:rsidRDefault="00592DF2" w:rsidP="00592DF2">
            <w:pPr>
              <w:pStyle w:val="TableBullets"/>
            </w:pPr>
            <w:r w:rsidRPr="00592DF2">
              <w:t>hyperhydration</w:t>
            </w:r>
          </w:p>
          <w:p w14:paraId="211B77B5" w14:textId="77777777" w:rsidR="00592DF2" w:rsidRPr="00592DF2" w:rsidRDefault="00592DF2" w:rsidP="00592DF2">
            <w:pPr>
              <w:pStyle w:val="TableBullets"/>
            </w:pPr>
            <w:r w:rsidRPr="00592DF2">
              <w:t>hypohydration</w:t>
            </w:r>
          </w:p>
          <w:p w14:paraId="35CC26BB" w14:textId="77777777" w:rsidR="00592DF2" w:rsidRPr="00592DF2" w:rsidRDefault="00592DF2" w:rsidP="00592DF2">
            <w:pPr>
              <w:pStyle w:val="TableBullets"/>
            </w:pPr>
            <w:r w:rsidRPr="00592DF2">
              <w:t>superhydration</w:t>
            </w:r>
          </w:p>
          <w:p w14:paraId="73F6B4D0" w14:textId="77777777" w:rsidR="00592DF2" w:rsidRPr="00592DF2" w:rsidRDefault="00592DF2" w:rsidP="00592DF2">
            <w:pPr>
              <w:pStyle w:val="TableBody"/>
            </w:pPr>
            <w:r w:rsidRPr="00592DF2">
              <w:t xml:space="preserve">Lead a class discussion about the common signs </w:t>
            </w:r>
            <w:r>
              <w:br/>
            </w:r>
            <w:r w:rsidRPr="00592DF2">
              <w:t xml:space="preserve">and symptoms of dehydration, hyperhydration, hypohydration and superhydration. </w:t>
            </w:r>
          </w:p>
          <w:p w14:paraId="5A838A72" w14:textId="77777777" w:rsidR="00592DF2" w:rsidRPr="00592DF2" w:rsidRDefault="00592DF2" w:rsidP="00592DF2">
            <w:pPr>
              <w:pStyle w:val="TableBody"/>
            </w:pPr>
            <w:r w:rsidRPr="00592DF2">
              <w:t>Learners should make notes about hydration and the signs and symptoms of dehydration, hyperhydration, hypohydration and superhydration. Working in pairs they could use this information to produce a presentation about the role of hydration for a tennis player, including the signs and symptoms to look out for and the impact of dehydration, hyperhydration, hypohydration and superhydration on tennis performance and the tennis player.</w:t>
            </w:r>
          </w:p>
          <w:p w14:paraId="03630D10" w14:textId="77777777" w:rsidR="005F0739" w:rsidRPr="0061569F" w:rsidRDefault="00592DF2" w:rsidP="00592DF2">
            <w:pPr>
              <w:pStyle w:val="TableBody"/>
            </w:pPr>
            <w:r w:rsidRPr="00592DF2">
              <w:t xml:space="preserve">Learners could present to their class and answer any questions from the tutor and their peers about hydration. </w:t>
            </w:r>
          </w:p>
        </w:tc>
        <w:tc>
          <w:tcPr>
            <w:tcW w:w="1972" w:type="dxa"/>
          </w:tcPr>
          <w:p w14:paraId="09F8C388" w14:textId="77777777" w:rsidR="00A03E58" w:rsidRPr="00A03E58" w:rsidRDefault="00A03E58" w:rsidP="00A03E58">
            <w:pPr>
              <w:pStyle w:val="TableBullets"/>
            </w:pPr>
            <w:r w:rsidRPr="00A03E58">
              <w:t xml:space="preserve">Slide 10 </w:t>
            </w:r>
          </w:p>
          <w:p w14:paraId="2771EC09" w14:textId="77777777" w:rsidR="005F0739" w:rsidRPr="007A7052" w:rsidRDefault="00A03E58" w:rsidP="00A03E58">
            <w:pPr>
              <w:pStyle w:val="TableBullets"/>
            </w:pPr>
            <w:r w:rsidRPr="00A03E58">
              <w:t>Internet access, computers</w:t>
            </w:r>
          </w:p>
        </w:tc>
      </w:tr>
      <w:tr w:rsidR="005F0739" w14:paraId="17DE227E" w14:textId="77777777" w:rsidTr="004049C3">
        <w:tc>
          <w:tcPr>
            <w:tcW w:w="983" w:type="dxa"/>
            <w:shd w:val="clear" w:color="auto" w:fill="48A841" w:themeFill="text2"/>
          </w:tcPr>
          <w:p w14:paraId="2D976F1A" w14:textId="77777777" w:rsidR="005F0739" w:rsidRDefault="005F0739" w:rsidP="005F0739">
            <w:pPr>
              <w:pStyle w:val="LTASubtlte"/>
              <w:spacing w:before="0"/>
              <w:rPr>
                <w:color w:val="FFFFFF" w:themeColor="background1"/>
              </w:rPr>
            </w:pPr>
            <w:r>
              <w:rPr>
                <w:color w:val="FFFFFF" w:themeColor="background1"/>
              </w:rPr>
              <w:t>9</w:t>
            </w:r>
          </w:p>
        </w:tc>
        <w:tc>
          <w:tcPr>
            <w:tcW w:w="2080" w:type="dxa"/>
          </w:tcPr>
          <w:p w14:paraId="258E076C" w14:textId="77777777" w:rsidR="002805E7" w:rsidRPr="002805E7" w:rsidRDefault="002805E7" w:rsidP="002805E7">
            <w:pPr>
              <w:pStyle w:val="TableBullets"/>
              <w:numPr>
                <w:ilvl w:val="0"/>
                <w:numId w:val="0"/>
              </w:numPr>
              <w:ind w:left="227" w:hanging="227"/>
              <w:rPr>
                <w:b/>
              </w:rPr>
            </w:pPr>
            <w:r w:rsidRPr="002805E7">
              <w:rPr>
                <w:b/>
              </w:rPr>
              <w:t>A2 Hydration</w:t>
            </w:r>
          </w:p>
          <w:p w14:paraId="54BF7EF1" w14:textId="77777777" w:rsidR="002805E7" w:rsidRPr="002805E7" w:rsidRDefault="002805E7" w:rsidP="002805E7">
            <w:pPr>
              <w:pStyle w:val="TableBullets"/>
              <w:rPr>
                <w:b/>
              </w:rPr>
            </w:pPr>
            <w:r w:rsidRPr="002805E7">
              <w:rPr>
                <w:b/>
              </w:rPr>
              <w:t>Fluid intake</w:t>
            </w:r>
          </w:p>
          <w:p w14:paraId="5175D30B" w14:textId="77777777" w:rsidR="005F0739" w:rsidRPr="002805E7" w:rsidRDefault="002805E7" w:rsidP="002805E7">
            <w:pPr>
              <w:pStyle w:val="TableBullets"/>
              <w:rPr>
                <w:b/>
              </w:rPr>
            </w:pPr>
            <w:r w:rsidRPr="002805E7">
              <w:rPr>
                <w:b/>
              </w:rPr>
              <w:t>Sources</w:t>
            </w:r>
          </w:p>
        </w:tc>
        <w:tc>
          <w:tcPr>
            <w:tcW w:w="5149" w:type="dxa"/>
            <w:shd w:val="clear" w:color="auto" w:fill="F2F2F2" w:themeFill="background1" w:themeFillShade="F2"/>
          </w:tcPr>
          <w:p w14:paraId="302E31A0" w14:textId="15500E4A" w:rsidR="00050AEA" w:rsidRPr="00050AEA" w:rsidRDefault="00050AEA" w:rsidP="00050AEA">
            <w:pPr>
              <w:pStyle w:val="TableBody"/>
            </w:pPr>
            <w:r w:rsidRPr="00050AEA">
              <w:t xml:space="preserve">Lead a class discussion about fluid intake. How does this change pre, during and post a tennis match? What are the possible impacts if fluid intake does not change pre, during and </w:t>
            </w:r>
            <w:r w:rsidR="004D2ECB" w:rsidRPr="00050AEA">
              <w:t>post-match</w:t>
            </w:r>
            <w:r w:rsidRPr="00050AEA">
              <w:t xml:space="preserve">? Ask learners to share their experiences of fluid intake, what do they drink and when? What impacts on their body and on their performance have they experienced </w:t>
            </w:r>
            <w:r w:rsidR="00063013" w:rsidRPr="00050AEA">
              <w:t>e.g.,</w:t>
            </w:r>
            <w:r w:rsidRPr="00050AEA">
              <w:t xml:space="preserve"> dehydration, dizziness, nausea/vomiting? </w:t>
            </w:r>
          </w:p>
          <w:p w14:paraId="77329ECA" w14:textId="77777777" w:rsidR="00050AEA" w:rsidRPr="00050AEA" w:rsidRDefault="00050AEA" w:rsidP="00050AEA">
            <w:pPr>
              <w:pStyle w:val="TableBody"/>
            </w:pPr>
            <w:r w:rsidRPr="00050AEA">
              <w:t xml:space="preserve">Learners work in small groups and further discuss what is meant by pre, during and post event for a tennis player. </w:t>
            </w:r>
            <w:r w:rsidR="004049C3">
              <w:br/>
            </w:r>
            <w:r w:rsidRPr="00050AEA">
              <w:t xml:space="preserve">They should identify different drinks and sources of fluid intake that a tennis player could use. When is each type appropriate? When might it be better to have a sports drink, sports gel, water? </w:t>
            </w:r>
          </w:p>
          <w:p w14:paraId="6C029927" w14:textId="77777777" w:rsidR="005F0739" w:rsidRPr="007A7052" w:rsidRDefault="00050AEA" w:rsidP="00050AEA">
            <w:pPr>
              <w:pStyle w:val="TableBody"/>
            </w:pPr>
            <w:r w:rsidRPr="00050AEA">
              <w:t xml:space="preserve">Lead a class discussion allowing learners to share the information collected during the groupwork. Ask learners to identify the importance of maintaining correct hydration </w:t>
            </w:r>
            <w:r w:rsidRPr="00050AEA">
              <w:lastRenderedPageBreak/>
              <w:t>during the three different stages for a tennis player? And why does the need for fluid change pre, during and post event?</w:t>
            </w:r>
          </w:p>
        </w:tc>
        <w:tc>
          <w:tcPr>
            <w:tcW w:w="1972" w:type="dxa"/>
          </w:tcPr>
          <w:p w14:paraId="3ABA4B0E" w14:textId="77777777" w:rsidR="005F0739" w:rsidRPr="007A7052" w:rsidRDefault="005F0739" w:rsidP="007237E9">
            <w:pPr>
              <w:pStyle w:val="TableBullets"/>
            </w:pPr>
            <w:r w:rsidRPr="009623F5">
              <w:lastRenderedPageBreak/>
              <w:t>Slide 11</w:t>
            </w:r>
          </w:p>
        </w:tc>
      </w:tr>
      <w:tr w:rsidR="005F0739" w14:paraId="528DDBDB" w14:textId="77777777" w:rsidTr="004049C3">
        <w:tc>
          <w:tcPr>
            <w:tcW w:w="983" w:type="dxa"/>
            <w:shd w:val="clear" w:color="auto" w:fill="48A841" w:themeFill="text2"/>
          </w:tcPr>
          <w:p w14:paraId="3FDDFD69" w14:textId="77777777" w:rsidR="005F0739" w:rsidRDefault="005F0739" w:rsidP="005F0739">
            <w:pPr>
              <w:pStyle w:val="LTASubtlte"/>
              <w:spacing w:before="0"/>
              <w:rPr>
                <w:color w:val="FFFFFF" w:themeColor="background1"/>
              </w:rPr>
            </w:pPr>
            <w:r>
              <w:rPr>
                <w:color w:val="FFFFFF" w:themeColor="background1"/>
              </w:rPr>
              <w:t>10</w:t>
            </w:r>
          </w:p>
        </w:tc>
        <w:tc>
          <w:tcPr>
            <w:tcW w:w="2080" w:type="dxa"/>
          </w:tcPr>
          <w:p w14:paraId="424F837B" w14:textId="77777777" w:rsidR="00C04AFF" w:rsidRPr="00C04AFF" w:rsidRDefault="00C04AFF" w:rsidP="00C04AFF">
            <w:pPr>
              <w:pStyle w:val="TableBullets"/>
              <w:numPr>
                <w:ilvl w:val="0"/>
                <w:numId w:val="0"/>
              </w:numPr>
              <w:ind w:left="227" w:hanging="227"/>
              <w:rPr>
                <w:b/>
              </w:rPr>
            </w:pPr>
            <w:r w:rsidRPr="00C04AFF">
              <w:rPr>
                <w:b/>
              </w:rPr>
              <w:t>A2 Hydration</w:t>
            </w:r>
          </w:p>
          <w:p w14:paraId="7F73D375" w14:textId="77777777" w:rsidR="00C04AFF" w:rsidRPr="00C04AFF" w:rsidRDefault="00C04AFF" w:rsidP="00C04AFF">
            <w:pPr>
              <w:pStyle w:val="TableBullets"/>
              <w:rPr>
                <w:b/>
              </w:rPr>
            </w:pPr>
            <w:r w:rsidRPr="00C04AFF">
              <w:rPr>
                <w:b/>
              </w:rPr>
              <w:t>Fluid intake</w:t>
            </w:r>
          </w:p>
          <w:p w14:paraId="19841E2D" w14:textId="77777777" w:rsidR="005F0739" w:rsidRPr="00C04AFF" w:rsidRDefault="00C04AFF" w:rsidP="00C04AFF">
            <w:pPr>
              <w:pStyle w:val="TableBullets"/>
              <w:rPr>
                <w:b/>
              </w:rPr>
            </w:pPr>
            <w:r w:rsidRPr="00C04AFF">
              <w:rPr>
                <w:b/>
              </w:rPr>
              <w:t>Sources</w:t>
            </w:r>
          </w:p>
        </w:tc>
        <w:tc>
          <w:tcPr>
            <w:tcW w:w="5149" w:type="dxa"/>
            <w:shd w:val="clear" w:color="auto" w:fill="F2F2F2" w:themeFill="background1" w:themeFillShade="F2"/>
          </w:tcPr>
          <w:p w14:paraId="7C8662C2" w14:textId="77777777" w:rsidR="00AC1726" w:rsidRPr="00AC1726" w:rsidRDefault="00AC1726" w:rsidP="00AC1726">
            <w:pPr>
              <w:pStyle w:val="TableBody"/>
            </w:pPr>
            <w:r w:rsidRPr="00AC1726">
              <w:t xml:space="preserve">Recap the previous lesson and the need for fluid intake pre, during and post event. Ask learners about the different sources of fluid they identified in lesson 9. Explain the difference between and what is meant by: water, hypertonic, hypotonic and isotonic sports drinks. </w:t>
            </w:r>
          </w:p>
          <w:p w14:paraId="4A87B871" w14:textId="77777777" w:rsidR="00AC1726" w:rsidRPr="00AC1726" w:rsidRDefault="00AC1726" w:rsidP="00AC1726">
            <w:pPr>
              <w:pStyle w:val="TableBody"/>
            </w:pPr>
            <w:r w:rsidRPr="00AC1726">
              <w:t xml:space="preserve">In pairs, ask learners to create their own sports drink. Learners should identify whether they are making a hypertonic, hypotonic or isotonic sports drink. </w:t>
            </w:r>
          </w:p>
          <w:p w14:paraId="23E2B188" w14:textId="77777777" w:rsidR="00CC18E6" w:rsidRDefault="00AC1726" w:rsidP="00AC1726">
            <w:pPr>
              <w:pStyle w:val="TableBody"/>
            </w:pPr>
            <w:r w:rsidRPr="00AC1726">
              <w:t xml:space="preserve">Recipes can be found online: </w:t>
            </w:r>
          </w:p>
          <w:p w14:paraId="53BBAC94" w14:textId="368EB3C8" w:rsidR="00AC1726" w:rsidRPr="00AC1726" w:rsidRDefault="00425454" w:rsidP="00AC1726">
            <w:pPr>
              <w:pStyle w:val="TableBody"/>
            </w:pPr>
            <w:hyperlink r:id="rId8" w:history="1">
              <w:r w:rsidR="00CC18E6" w:rsidRPr="00914CEF">
                <w:rPr>
                  <w:rStyle w:val="Hyperlink"/>
                </w:rPr>
                <w:t>http://news.bbc.co.uk/sport1/hi/health_and_fitness/4289704.stm</w:t>
              </w:r>
            </w:hyperlink>
            <w:r w:rsidR="00AC1726" w:rsidRPr="00AC1726">
              <w:t xml:space="preserve"> </w:t>
            </w:r>
          </w:p>
          <w:p w14:paraId="61D88853" w14:textId="065398E9" w:rsidR="00AC1726" w:rsidRPr="008F0FC9" w:rsidRDefault="008F0FC9" w:rsidP="00AC1726">
            <w:pPr>
              <w:pStyle w:val="TableBody"/>
              <w:rPr>
                <w:rStyle w:val="Hyperlink"/>
              </w:rPr>
            </w:pPr>
            <w:r>
              <w:rPr>
                <w:b/>
              </w:rPr>
              <w:fldChar w:fldCharType="begin"/>
            </w:r>
            <w:r>
              <w:rPr>
                <w:b/>
              </w:rPr>
              <w:instrText xml:space="preserve"> HYPERLINK "https://www.runnersworld.com/uk/nutrition/recipes/a774179/diy-sports-drink/" </w:instrText>
            </w:r>
            <w:r>
              <w:rPr>
                <w:b/>
              </w:rPr>
            </w:r>
            <w:r>
              <w:rPr>
                <w:b/>
              </w:rPr>
              <w:fldChar w:fldCharType="separate"/>
            </w:r>
            <w:r w:rsidR="00AC1726" w:rsidRPr="008F0FC9">
              <w:rPr>
                <w:rStyle w:val="Hyperlink"/>
              </w:rPr>
              <w:t xml:space="preserve">https://www.runnersworld.com/uk/nutrition/recipes/a774179/diy-sports-drink/ </w:t>
            </w:r>
          </w:p>
          <w:p w14:paraId="4AF2BAD5" w14:textId="50B47821" w:rsidR="00AC1726" w:rsidRPr="008F0FC9" w:rsidRDefault="008F0FC9" w:rsidP="00AC1726">
            <w:pPr>
              <w:pStyle w:val="TableBody"/>
              <w:rPr>
                <w:rStyle w:val="Hyperlink"/>
              </w:rPr>
            </w:pPr>
            <w:r>
              <w:rPr>
                <w:b/>
              </w:rPr>
              <w:fldChar w:fldCharType="end"/>
            </w:r>
            <w:r>
              <w:rPr>
                <w:b/>
              </w:rPr>
              <w:fldChar w:fldCharType="begin"/>
            </w:r>
            <w:r>
              <w:rPr>
                <w:b/>
              </w:rPr>
              <w:instrText xml:space="preserve"> HYPERLINK "https://www.thelionhealth.com/homemade-sports-drink-recipes/" </w:instrText>
            </w:r>
            <w:r>
              <w:rPr>
                <w:b/>
              </w:rPr>
            </w:r>
            <w:r>
              <w:rPr>
                <w:b/>
              </w:rPr>
              <w:fldChar w:fldCharType="separate"/>
            </w:r>
            <w:r w:rsidR="00AC1726" w:rsidRPr="008F0FC9">
              <w:rPr>
                <w:rStyle w:val="Hyperlink"/>
              </w:rPr>
              <w:t>https://www.thelionhealth.com/homemade-sports-drink-recipes/</w:t>
            </w:r>
          </w:p>
          <w:p w14:paraId="5CF65FAF" w14:textId="7852B632" w:rsidR="00AC1726" w:rsidRPr="00AC1726" w:rsidRDefault="008F0FC9" w:rsidP="00AC1726">
            <w:pPr>
              <w:pStyle w:val="TableBody"/>
            </w:pPr>
            <w:r>
              <w:rPr>
                <w:b/>
              </w:rPr>
              <w:fldChar w:fldCharType="end"/>
            </w:r>
            <w:r w:rsidR="00AC1726" w:rsidRPr="00AC1726">
              <w:t xml:space="preserve">Lead class discussion about the ingredients learners used to make their sports drink, how it tasted and its possible impact on hydration and tennis performance. </w:t>
            </w:r>
          </w:p>
          <w:p w14:paraId="72C1A266" w14:textId="77777777" w:rsidR="005F0739" w:rsidRPr="007A7052" w:rsidRDefault="00AC1726" w:rsidP="00AC1726">
            <w:pPr>
              <w:pStyle w:val="TableBody"/>
            </w:pPr>
            <w:r w:rsidRPr="00AC1726">
              <w:t xml:space="preserve">You could allow learners to participate in a tennis match and use their different drinks as sources of hydration – this would allow them to identify which type of homemade sports drinks helped their performance. </w:t>
            </w:r>
          </w:p>
        </w:tc>
        <w:tc>
          <w:tcPr>
            <w:tcW w:w="1972" w:type="dxa"/>
          </w:tcPr>
          <w:p w14:paraId="09801D7E" w14:textId="77777777" w:rsidR="00D10AAD" w:rsidRPr="00D10AAD" w:rsidRDefault="00D10AAD" w:rsidP="00D10AAD">
            <w:pPr>
              <w:pStyle w:val="TableBullets"/>
            </w:pPr>
            <w:r w:rsidRPr="00D10AAD">
              <w:t>Slide 12</w:t>
            </w:r>
          </w:p>
          <w:p w14:paraId="12F816C2" w14:textId="77777777" w:rsidR="005F0739" w:rsidRPr="007A7052" w:rsidRDefault="00D10AAD" w:rsidP="00D10AAD">
            <w:pPr>
              <w:pStyle w:val="TableBullets"/>
            </w:pPr>
            <w:r w:rsidRPr="00D10AAD">
              <w:t>Sports drink recipes and ingredients</w:t>
            </w:r>
          </w:p>
        </w:tc>
      </w:tr>
      <w:tr w:rsidR="005F0739" w14:paraId="77A52A9A" w14:textId="77777777" w:rsidTr="004049C3">
        <w:tc>
          <w:tcPr>
            <w:tcW w:w="983" w:type="dxa"/>
            <w:shd w:val="clear" w:color="auto" w:fill="48A841" w:themeFill="text2"/>
          </w:tcPr>
          <w:p w14:paraId="2738300F" w14:textId="77777777" w:rsidR="005F0739" w:rsidRDefault="005F0739" w:rsidP="005F0739">
            <w:pPr>
              <w:pStyle w:val="LTASubtlte"/>
              <w:spacing w:before="0"/>
              <w:rPr>
                <w:color w:val="FFFFFF" w:themeColor="background1"/>
              </w:rPr>
            </w:pPr>
            <w:r>
              <w:rPr>
                <w:color w:val="FFFFFF" w:themeColor="background1"/>
              </w:rPr>
              <w:t>11</w:t>
            </w:r>
          </w:p>
        </w:tc>
        <w:tc>
          <w:tcPr>
            <w:tcW w:w="2080" w:type="dxa"/>
          </w:tcPr>
          <w:p w14:paraId="31987E93" w14:textId="77777777" w:rsidR="00921749" w:rsidRPr="00921749" w:rsidRDefault="00921749" w:rsidP="00921749">
            <w:pPr>
              <w:pStyle w:val="TableBullets"/>
              <w:numPr>
                <w:ilvl w:val="0"/>
                <w:numId w:val="0"/>
              </w:numPr>
              <w:ind w:left="227" w:hanging="227"/>
              <w:rPr>
                <w:b/>
                <w:bCs w:val="0"/>
              </w:rPr>
            </w:pPr>
            <w:r w:rsidRPr="00921749">
              <w:rPr>
                <w:b/>
                <w:bCs w:val="0"/>
              </w:rPr>
              <w:t>A3 Diet</w:t>
            </w:r>
          </w:p>
          <w:p w14:paraId="423CA00C" w14:textId="77777777" w:rsidR="005F0739" w:rsidRPr="00921749" w:rsidRDefault="00921749" w:rsidP="00921749">
            <w:pPr>
              <w:pStyle w:val="TableBullets"/>
              <w:rPr>
                <w:b/>
                <w:bCs w:val="0"/>
              </w:rPr>
            </w:pPr>
            <w:r w:rsidRPr="00921749">
              <w:rPr>
                <w:b/>
                <w:bCs w:val="0"/>
              </w:rPr>
              <w:t>Balanced diet</w:t>
            </w:r>
          </w:p>
        </w:tc>
        <w:tc>
          <w:tcPr>
            <w:tcW w:w="5149" w:type="dxa"/>
            <w:shd w:val="clear" w:color="auto" w:fill="F2F2F2" w:themeFill="background1" w:themeFillShade="F2"/>
          </w:tcPr>
          <w:p w14:paraId="2AD4D39D" w14:textId="77777777" w:rsidR="00AE3286" w:rsidRPr="00AE3286" w:rsidRDefault="00AE3286" w:rsidP="00AE3286">
            <w:pPr>
              <w:pStyle w:val="TableBody"/>
            </w:pPr>
            <w:r w:rsidRPr="00AE3286">
              <w:t xml:space="preserve">Recap lesson 5 and the information shared by the guest speaker on a balanced diet. Lead a class discussion about a balanced diet and its components. Ask learners to share their interpretation of a balanced diet and give examples of the foods they eat to ensure they have a balanced diet. Learners need to understand how nutrition affects healthy body function and how this is relevant to a tennis player and their ability to perform well. </w:t>
            </w:r>
          </w:p>
          <w:p w14:paraId="41C6ED0D" w14:textId="77777777" w:rsidR="00AE3286" w:rsidRPr="00AE3286" w:rsidRDefault="00AE3286" w:rsidP="00AE3286">
            <w:pPr>
              <w:pStyle w:val="TableBody"/>
            </w:pPr>
            <w:r w:rsidRPr="00AE3286">
              <w:t xml:space="preserve">Ask learners to work individually and to carry out </w:t>
            </w:r>
            <w:r w:rsidR="002B478A">
              <w:br/>
            </w:r>
            <w:r w:rsidRPr="00AE3286">
              <w:t xml:space="preserve">internet research about a balanced diet. They should identify </w:t>
            </w:r>
            <w:r w:rsidR="002B478A">
              <w:br/>
            </w:r>
            <w:r w:rsidRPr="00AE3286">
              <w:t>the % amounts of the different nutrients which make up a balanced diet:</w:t>
            </w:r>
          </w:p>
          <w:p w14:paraId="0780DC59" w14:textId="77777777" w:rsidR="00AE3286" w:rsidRPr="00AE3286" w:rsidRDefault="00AE3286" w:rsidP="00F44082">
            <w:pPr>
              <w:pStyle w:val="TableBullets"/>
            </w:pPr>
            <w:r w:rsidRPr="00AE3286">
              <w:t>Carbohydrates, fats, proteins, water, fibre, and how much of each key vitamins and minerals are required.</w:t>
            </w:r>
          </w:p>
          <w:p w14:paraId="759206E3" w14:textId="77777777" w:rsidR="00AE3286" w:rsidRPr="00AE3286" w:rsidRDefault="00AE3286" w:rsidP="00AE3286">
            <w:pPr>
              <w:pStyle w:val="TableBody"/>
            </w:pPr>
            <w:r w:rsidRPr="00AE3286">
              <w:t xml:space="preserve">Learners should consider how these % change depending on the person, activity type and level of performance. </w:t>
            </w:r>
          </w:p>
          <w:p w14:paraId="7E1F3A62" w14:textId="77777777" w:rsidR="00AE3286" w:rsidRPr="00AE3286" w:rsidRDefault="00AE3286" w:rsidP="00AE3286">
            <w:pPr>
              <w:pStyle w:val="TableBody"/>
            </w:pPr>
            <w:r w:rsidRPr="00AE3286">
              <w:t xml:space="preserve">Ask leaners to write a food diary for a day or retrospectively for the day before. Making a record of each meal and drink with information about the amount of calories and % of </w:t>
            </w:r>
            <w:r w:rsidR="004049C3">
              <w:br/>
            </w:r>
            <w:r w:rsidRPr="00AE3286">
              <w:t xml:space="preserve">each nutrient. </w:t>
            </w:r>
          </w:p>
          <w:p w14:paraId="0F0FAEA0" w14:textId="77777777" w:rsidR="005F0739" w:rsidRPr="007A7052" w:rsidRDefault="00AE3286" w:rsidP="00AE3286">
            <w:pPr>
              <w:pStyle w:val="TableBody"/>
            </w:pPr>
            <w:r w:rsidRPr="00AE3286">
              <w:lastRenderedPageBreak/>
              <w:t>Ask learners to share their researched information and how they used this to help them write a food diary. Learners could discuss the importance of a balanced diet for a tennis player and when the % of nutrients can change – depending on the activities they are taking part in e.g. pre-training, competition.</w:t>
            </w:r>
          </w:p>
        </w:tc>
        <w:tc>
          <w:tcPr>
            <w:tcW w:w="1972" w:type="dxa"/>
          </w:tcPr>
          <w:p w14:paraId="67AAEEB0" w14:textId="77777777" w:rsidR="005F0739" w:rsidRPr="008802D7" w:rsidRDefault="005F0739" w:rsidP="005F0739">
            <w:pPr>
              <w:pStyle w:val="TableBullets"/>
            </w:pPr>
            <w:r w:rsidRPr="008802D7">
              <w:lastRenderedPageBreak/>
              <w:t>Slide</w:t>
            </w:r>
            <w:r>
              <w:t xml:space="preserve"> 13</w:t>
            </w:r>
          </w:p>
          <w:p w14:paraId="2393C97B" w14:textId="77777777" w:rsidR="005F0739" w:rsidRPr="007A7052" w:rsidRDefault="005F0739" w:rsidP="005F0739">
            <w:pPr>
              <w:pStyle w:val="TableBullets"/>
            </w:pPr>
            <w:r w:rsidRPr="008802D7">
              <w:t>Internet access</w:t>
            </w:r>
            <w:r w:rsidR="003352CD">
              <w:t xml:space="preserve"> and</w:t>
            </w:r>
            <w:r w:rsidRPr="008802D7">
              <w:t xml:space="preserve"> computers</w:t>
            </w:r>
          </w:p>
        </w:tc>
      </w:tr>
      <w:tr w:rsidR="005F0739" w14:paraId="704F16DB" w14:textId="77777777" w:rsidTr="004049C3">
        <w:tc>
          <w:tcPr>
            <w:tcW w:w="983" w:type="dxa"/>
            <w:shd w:val="clear" w:color="auto" w:fill="48A841" w:themeFill="text2"/>
          </w:tcPr>
          <w:p w14:paraId="16605B9F" w14:textId="77777777" w:rsidR="005F0739" w:rsidRDefault="005F0739" w:rsidP="005F0739">
            <w:pPr>
              <w:pStyle w:val="LTASubtlte"/>
              <w:spacing w:before="0"/>
              <w:rPr>
                <w:color w:val="FFFFFF" w:themeColor="background1"/>
              </w:rPr>
            </w:pPr>
            <w:r>
              <w:rPr>
                <w:color w:val="FFFFFF" w:themeColor="background1"/>
              </w:rPr>
              <w:t>12</w:t>
            </w:r>
          </w:p>
        </w:tc>
        <w:tc>
          <w:tcPr>
            <w:tcW w:w="2080" w:type="dxa"/>
          </w:tcPr>
          <w:p w14:paraId="09A7980A" w14:textId="77777777" w:rsidR="008A3C9A" w:rsidRPr="008A3C9A" w:rsidRDefault="008A3C9A" w:rsidP="008A3C9A">
            <w:pPr>
              <w:pStyle w:val="TableBullets"/>
              <w:numPr>
                <w:ilvl w:val="0"/>
                <w:numId w:val="0"/>
              </w:numPr>
              <w:rPr>
                <w:b/>
              </w:rPr>
            </w:pPr>
            <w:r w:rsidRPr="008A3C9A">
              <w:rPr>
                <w:b/>
              </w:rPr>
              <w:t>A3 Diet</w:t>
            </w:r>
          </w:p>
          <w:p w14:paraId="7D8070BA" w14:textId="77777777" w:rsidR="005F0739" w:rsidRPr="008A3C9A" w:rsidRDefault="008A3C9A" w:rsidP="008A3C9A">
            <w:pPr>
              <w:pStyle w:val="TableBullets"/>
              <w:rPr>
                <w:b/>
              </w:rPr>
            </w:pPr>
            <w:r w:rsidRPr="008A3C9A">
              <w:rPr>
                <w:b/>
              </w:rPr>
              <w:t>Influence of nutrition on health</w:t>
            </w:r>
          </w:p>
        </w:tc>
        <w:tc>
          <w:tcPr>
            <w:tcW w:w="5149" w:type="dxa"/>
            <w:shd w:val="clear" w:color="auto" w:fill="F2F2F2" w:themeFill="background1" w:themeFillShade="F2"/>
          </w:tcPr>
          <w:p w14:paraId="43717925" w14:textId="77777777" w:rsidR="008A3C9A" w:rsidRPr="008A3C9A" w:rsidRDefault="008A3C9A" w:rsidP="008A3C9A">
            <w:pPr>
              <w:pStyle w:val="TableBody"/>
            </w:pPr>
            <w:r w:rsidRPr="008A3C9A">
              <w:t xml:space="preserve">Lead a class discussion about the influence of nutrition on health, such as: </w:t>
            </w:r>
          </w:p>
          <w:p w14:paraId="734157BB" w14:textId="77777777" w:rsidR="008A3C9A" w:rsidRPr="008A3C9A" w:rsidRDefault="008A3C9A" w:rsidP="008A3C9A">
            <w:pPr>
              <w:pStyle w:val="TableBullets"/>
            </w:pPr>
            <w:r w:rsidRPr="008A3C9A">
              <w:t>obesity</w:t>
            </w:r>
          </w:p>
          <w:p w14:paraId="2CCF923A" w14:textId="77777777" w:rsidR="008A3C9A" w:rsidRPr="008A3C9A" w:rsidRDefault="008A3C9A" w:rsidP="008A3C9A">
            <w:pPr>
              <w:pStyle w:val="TableBullets"/>
            </w:pPr>
            <w:r w:rsidRPr="008A3C9A">
              <w:t xml:space="preserve">cholesterol </w:t>
            </w:r>
          </w:p>
          <w:p w14:paraId="32298720" w14:textId="77777777" w:rsidR="008A3C9A" w:rsidRPr="008A3C9A" w:rsidRDefault="008A3C9A" w:rsidP="008A3C9A">
            <w:pPr>
              <w:pStyle w:val="TableBullets"/>
            </w:pPr>
            <w:r w:rsidRPr="008A3C9A">
              <w:t xml:space="preserve">cancer risk </w:t>
            </w:r>
          </w:p>
          <w:p w14:paraId="7E31981C" w14:textId="77777777" w:rsidR="008A3C9A" w:rsidRPr="008A3C9A" w:rsidRDefault="008A3C9A" w:rsidP="008A3C9A">
            <w:pPr>
              <w:pStyle w:val="TableBullets"/>
            </w:pPr>
            <w:r w:rsidRPr="008A3C9A">
              <w:t xml:space="preserve">heart disease </w:t>
            </w:r>
          </w:p>
          <w:p w14:paraId="4FA560EF" w14:textId="77777777" w:rsidR="008A3C9A" w:rsidRPr="008A3C9A" w:rsidRDefault="008A3C9A" w:rsidP="008A3C9A">
            <w:pPr>
              <w:pStyle w:val="TableBody"/>
            </w:pPr>
            <w:r w:rsidRPr="008A3C9A">
              <w:t xml:space="preserve">Ask learners to work in pairs and to carry out internet research about the above. Learners could use this information to produce a poster about the influence of nutrition on health. They should include, where possible, examples of how nutrition can have a positive on health. </w:t>
            </w:r>
            <w:r w:rsidR="00F44082">
              <w:br/>
            </w:r>
            <w:r w:rsidRPr="008A3C9A">
              <w:t xml:space="preserve">For example, the possible positive effects of a low-fat diet or eating less processed food. Learners should also identify any relevant statistics related to health and nutrition. </w:t>
            </w:r>
          </w:p>
          <w:p w14:paraId="168486EB" w14:textId="77777777" w:rsidR="005F0739" w:rsidRPr="007A7052" w:rsidRDefault="008A3C9A" w:rsidP="008A3C9A">
            <w:pPr>
              <w:pStyle w:val="TableBody"/>
            </w:pPr>
            <w:r w:rsidRPr="008A3C9A">
              <w:t xml:space="preserve">Learners could display their posters on the classroom </w:t>
            </w:r>
            <w:r w:rsidR="00F44082">
              <w:br/>
            </w:r>
            <w:r w:rsidRPr="008A3C9A">
              <w:t>walls and spend time looking at each other’s work and the examples presented in the posters.</w:t>
            </w:r>
          </w:p>
        </w:tc>
        <w:tc>
          <w:tcPr>
            <w:tcW w:w="1972" w:type="dxa"/>
          </w:tcPr>
          <w:p w14:paraId="7538B3E5" w14:textId="77777777" w:rsidR="008A3C9A" w:rsidRPr="008A3C9A" w:rsidRDefault="008A3C9A" w:rsidP="008A3C9A">
            <w:pPr>
              <w:pStyle w:val="TableBullets"/>
            </w:pPr>
            <w:r w:rsidRPr="008A3C9A">
              <w:t>Slide 14</w:t>
            </w:r>
          </w:p>
          <w:p w14:paraId="1B5A3FD2" w14:textId="77777777" w:rsidR="005F0739" w:rsidRPr="007A7052" w:rsidRDefault="008A3C9A" w:rsidP="008A3C9A">
            <w:pPr>
              <w:pStyle w:val="TableBullets"/>
            </w:pPr>
            <w:r w:rsidRPr="008A3C9A">
              <w:t xml:space="preserve">Internet </w:t>
            </w:r>
            <w:r w:rsidR="005034DA">
              <w:t>a</w:t>
            </w:r>
            <w:r w:rsidRPr="008A3C9A">
              <w:t>ccess, computers</w:t>
            </w:r>
          </w:p>
        </w:tc>
      </w:tr>
      <w:tr w:rsidR="005F0739" w14:paraId="5F8CD274" w14:textId="77777777" w:rsidTr="004049C3">
        <w:tc>
          <w:tcPr>
            <w:tcW w:w="983" w:type="dxa"/>
            <w:shd w:val="clear" w:color="auto" w:fill="48A841" w:themeFill="text2"/>
          </w:tcPr>
          <w:p w14:paraId="252CB8E9" w14:textId="77777777" w:rsidR="005F0739" w:rsidRDefault="005F0739" w:rsidP="005F0739">
            <w:pPr>
              <w:pStyle w:val="LTASubtlte"/>
              <w:spacing w:before="0"/>
              <w:rPr>
                <w:color w:val="FFFFFF" w:themeColor="background1"/>
              </w:rPr>
            </w:pPr>
            <w:r>
              <w:rPr>
                <w:color w:val="FFFFFF" w:themeColor="background1"/>
              </w:rPr>
              <w:t>13</w:t>
            </w:r>
          </w:p>
        </w:tc>
        <w:tc>
          <w:tcPr>
            <w:tcW w:w="2080" w:type="dxa"/>
          </w:tcPr>
          <w:p w14:paraId="3FBE851B" w14:textId="77777777" w:rsidR="0022293F" w:rsidRPr="0022293F" w:rsidRDefault="0022293F" w:rsidP="0022293F">
            <w:pPr>
              <w:pStyle w:val="TableBullets"/>
              <w:numPr>
                <w:ilvl w:val="0"/>
                <w:numId w:val="0"/>
              </w:numPr>
              <w:ind w:left="227" w:hanging="227"/>
              <w:rPr>
                <w:b/>
              </w:rPr>
            </w:pPr>
            <w:r w:rsidRPr="0022293F">
              <w:rPr>
                <w:b/>
              </w:rPr>
              <w:t>A3 Diet</w:t>
            </w:r>
          </w:p>
          <w:p w14:paraId="0B053B12" w14:textId="77777777" w:rsidR="005F0739" w:rsidRPr="0095182C" w:rsidRDefault="0022293F" w:rsidP="0022293F">
            <w:pPr>
              <w:pStyle w:val="TableBullets"/>
              <w:rPr>
                <w:b/>
                <w:bCs w:val="0"/>
              </w:rPr>
            </w:pPr>
            <w:r w:rsidRPr="0022293F">
              <w:rPr>
                <w:b/>
                <w:bCs w:val="0"/>
              </w:rPr>
              <w:t>Guides for sources of nutrition and balanced diets</w:t>
            </w:r>
          </w:p>
        </w:tc>
        <w:tc>
          <w:tcPr>
            <w:tcW w:w="5149" w:type="dxa"/>
            <w:shd w:val="clear" w:color="auto" w:fill="F2F2F2" w:themeFill="background1" w:themeFillShade="F2"/>
          </w:tcPr>
          <w:p w14:paraId="62B7E858" w14:textId="7F5CB11F" w:rsidR="00370508" w:rsidRPr="00370508" w:rsidRDefault="00370508" w:rsidP="00370508">
            <w:pPr>
              <w:pStyle w:val="TableBody"/>
            </w:pPr>
            <w:r w:rsidRPr="00370508">
              <w:t>Introduce learner</w:t>
            </w:r>
            <w:r w:rsidR="00C87DA9">
              <w:t>s</w:t>
            </w:r>
            <w:r w:rsidRPr="00370508">
              <w:t xml:space="preserve"> to the different guides available for </w:t>
            </w:r>
            <w:r w:rsidR="00F44082">
              <w:br/>
            </w:r>
            <w:r w:rsidRPr="00370508">
              <w:t xml:space="preserve">sources of nutrition and balanced diets and their purpose. </w:t>
            </w:r>
          </w:p>
          <w:p w14:paraId="44596AC2" w14:textId="77777777" w:rsidR="00370508" w:rsidRPr="00370508" w:rsidRDefault="00370508" w:rsidP="00370508">
            <w:pPr>
              <w:pStyle w:val="TableBody"/>
            </w:pPr>
            <w:r w:rsidRPr="00370508">
              <w:t xml:space="preserve">Ask learners to work in pairs and to carry out internet research about the following: </w:t>
            </w:r>
          </w:p>
          <w:p w14:paraId="356178CE" w14:textId="77777777" w:rsidR="00370508" w:rsidRPr="00370508" w:rsidRDefault="00370508" w:rsidP="00370508">
            <w:pPr>
              <w:pStyle w:val="TableBullets"/>
            </w:pPr>
            <w:r w:rsidRPr="00370508">
              <w:t>government guidelines</w:t>
            </w:r>
          </w:p>
          <w:p w14:paraId="776458FD" w14:textId="77777777" w:rsidR="00370508" w:rsidRPr="00370508" w:rsidRDefault="00370508" w:rsidP="00370508">
            <w:pPr>
              <w:pStyle w:val="TableBullets"/>
            </w:pPr>
            <w:r w:rsidRPr="00370508">
              <w:t>evidence-based recommendations</w:t>
            </w:r>
          </w:p>
          <w:p w14:paraId="5FB6E02A" w14:textId="77777777" w:rsidR="00370508" w:rsidRPr="00370508" w:rsidRDefault="00370508" w:rsidP="00370508">
            <w:pPr>
              <w:pStyle w:val="TableBullets"/>
            </w:pPr>
            <w:r w:rsidRPr="00370508">
              <w:t>credible sources</w:t>
            </w:r>
          </w:p>
          <w:p w14:paraId="05C287A6" w14:textId="77777777" w:rsidR="00370508" w:rsidRPr="00370508" w:rsidRDefault="00370508" w:rsidP="00370508">
            <w:pPr>
              <w:pStyle w:val="TableBullets"/>
            </w:pPr>
            <w:r w:rsidRPr="00370508">
              <w:t>food pyramid</w:t>
            </w:r>
          </w:p>
          <w:p w14:paraId="12DA9D5C" w14:textId="77777777" w:rsidR="00370508" w:rsidRPr="00370508" w:rsidRDefault="00370508" w:rsidP="00370508">
            <w:pPr>
              <w:pStyle w:val="TableBullets"/>
            </w:pPr>
            <w:r w:rsidRPr="00370508">
              <w:t>eatwell plate</w:t>
            </w:r>
          </w:p>
          <w:p w14:paraId="67D392C8" w14:textId="77777777" w:rsidR="00370508" w:rsidRPr="00370508" w:rsidRDefault="00370508" w:rsidP="00370508">
            <w:pPr>
              <w:pStyle w:val="TableBullets"/>
            </w:pPr>
            <w:r w:rsidRPr="00370508">
              <w:t>food labelling</w:t>
            </w:r>
          </w:p>
          <w:p w14:paraId="3AB303FC" w14:textId="03CA3A35" w:rsidR="00370508" w:rsidRPr="00370508" w:rsidRDefault="00370508" w:rsidP="00370508">
            <w:pPr>
              <w:pStyle w:val="TableBody"/>
            </w:pPr>
            <w:r w:rsidRPr="00370508">
              <w:t xml:space="preserve">Learners should identify what the guideline is, an example </w:t>
            </w:r>
            <w:r w:rsidR="00F44082">
              <w:br/>
            </w:r>
            <w:r w:rsidRPr="00370508">
              <w:t xml:space="preserve">of it and how it aims to achieve a balanced diet. This information should be used to produce a leaflet titled </w:t>
            </w:r>
            <w:r w:rsidR="00F44082">
              <w:br/>
            </w:r>
            <w:r w:rsidRPr="00370508">
              <w:t>‘Guides for sources of nutrition and balanced diets.</w:t>
            </w:r>
            <w:r w:rsidR="00136027">
              <w:t>’</w:t>
            </w:r>
            <w:r w:rsidRPr="00370508">
              <w:t xml:space="preserve"> </w:t>
            </w:r>
          </w:p>
          <w:p w14:paraId="00ACA1A8" w14:textId="77777777" w:rsidR="005F0739" w:rsidRPr="008802D7" w:rsidRDefault="00370508" w:rsidP="00370508">
            <w:pPr>
              <w:pStyle w:val="TableBody"/>
            </w:pPr>
            <w:r w:rsidRPr="00370508">
              <w:t>Learners should share their leaflets with the class and discuss the role of these guides. Are they useful for the general population? How do they help sports people to maintain a balanced diet? What is aim of the information provided by government and other organisations?</w:t>
            </w:r>
          </w:p>
        </w:tc>
        <w:tc>
          <w:tcPr>
            <w:tcW w:w="1972" w:type="dxa"/>
          </w:tcPr>
          <w:p w14:paraId="79C26BF7" w14:textId="77777777" w:rsidR="005F0739" w:rsidRPr="0095182C" w:rsidRDefault="005F0739" w:rsidP="005F0739">
            <w:pPr>
              <w:pStyle w:val="TableBullets"/>
            </w:pPr>
            <w:r w:rsidRPr="0095182C">
              <w:t>Slide 15</w:t>
            </w:r>
          </w:p>
          <w:p w14:paraId="32B4DCF1" w14:textId="77777777" w:rsidR="005F0739" w:rsidRPr="005E5EB0" w:rsidRDefault="005F0739" w:rsidP="005F0739">
            <w:pPr>
              <w:pStyle w:val="TableBullets"/>
            </w:pPr>
            <w:r w:rsidRPr="0095182C">
              <w:t>Internet access, computers</w:t>
            </w:r>
          </w:p>
        </w:tc>
      </w:tr>
      <w:tr w:rsidR="007A5EEB" w14:paraId="1289027C" w14:textId="77777777" w:rsidTr="004049C3">
        <w:tc>
          <w:tcPr>
            <w:tcW w:w="983" w:type="dxa"/>
            <w:shd w:val="clear" w:color="auto" w:fill="48A841" w:themeFill="text2"/>
          </w:tcPr>
          <w:p w14:paraId="3872A23A" w14:textId="77777777" w:rsidR="007A5EEB" w:rsidRDefault="007A5EEB" w:rsidP="007A5EEB">
            <w:pPr>
              <w:pStyle w:val="LTASubtlte"/>
              <w:spacing w:before="0"/>
              <w:rPr>
                <w:color w:val="FFFFFF" w:themeColor="background1"/>
              </w:rPr>
            </w:pPr>
            <w:r>
              <w:rPr>
                <w:color w:val="FFFFFF" w:themeColor="background1"/>
              </w:rPr>
              <w:lastRenderedPageBreak/>
              <w:t>14</w:t>
            </w:r>
          </w:p>
        </w:tc>
        <w:tc>
          <w:tcPr>
            <w:tcW w:w="2080" w:type="dxa"/>
          </w:tcPr>
          <w:p w14:paraId="20C66F1A" w14:textId="77777777" w:rsidR="007A5EEB" w:rsidRPr="003901D4" w:rsidRDefault="007A5EEB" w:rsidP="007A5EEB">
            <w:pPr>
              <w:pStyle w:val="TableBullets"/>
              <w:numPr>
                <w:ilvl w:val="0"/>
                <w:numId w:val="0"/>
              </w:numPr>
              <w:ind w:left="227" w:hanging="227"/>
              <w:rPr>
                <w:b/>
              </w:rPr>
            </w:pPr>
            <w:r w:rsidRPr="003901D4">
              <w:rPr>
                <w:b/>
              </w:rPr>
              <w:t>A4 Digestion</w:t>
            </w:r>
          </w:p>
          <w:p w14:paraId="77A0FEBA" w14:textId="77777777" w:rsidR="007A5EEB" w:rsidRPr="00C40CF3" w:rsidRDefault="007A5EEB" w:rsidP="007A5EEB">
            <w:pPr>
              <w:pStyle w:val="TableBullets"/>
              <w:rPr>
                <w:b/>
                <w:bCs w:val="0"/>
              </w:rPr>
            </w:pPr>
            <w:r w:rsidRPr="003901D4">
              <w:rPr>
                <w:b/>
                <w:bCs w:val="0"/>
              </w:rPr>
              <w:t>Structure of the digestive system</w:t>
            </w:r>
          </w:p>
        </w:tc>
        <w:tc>
          <w:tcPr>
            <w:tcW w:w="5149" w:type="dxa"/>
            <w:shd w:val="clear" w:color="auto" w:fill="F2F2F2" w:themeFill="background1" w:themeFillShade="F2"/>
          </w:tcPr>
          <w:p w14:paraId="76590DF1" w14:textId="77777777" w:rsidR="007A5EEB" w:rsidRDefault="007A5EEB" w:rsidP="007A5EEB">
            <w:pPr>
              <w:pStyle w:val="TableBody"/>
            </w:pPr>
            <w:r w:rsidRPr="0041156C">
              <w:t xml:space="preserve">Introduce </w:t>
            </w:r>
            <w:r>
              <w:t xml:space="preserve">learners to the structures that make up the </w:t>
            </w:r>
            <w:r w:rsidRPr="0041156C">
              <w:t>digestive system</w:t>
            </w:r>
            <w:r>
              <w:t xml:space="preserve">. There are a number of online resources that give information about the different digestive structures: </w:t>
            </w:r>
          </w:p>
          <w:p w14:paraId="5178D7CD" w14:textId="77777777" w:rsidR="007A5EEB" w:rsidRPr="007A5EEB" w:rsidRDefault="00425454" w:rsidP="007A5EEB">
            <w:pPr>
              <w:pStyle w:val="TableBody"/>
              <w:rPr>
                <w:rStyle w:val="Hyperlink"/>
              </w:rPr>
            </w:pPr>
            <w:hyperlink r:id="rId9" w:history="1">
              <w:r w:rsidR="007A5EEB" w:rsidRPr="007A5EEB">
                <w:rPr>
                  <w:rStyle w:val="Hyperlink"/>
                </w:rPr>
                <w:t>https://www.bbc.co.uk/bitesize/guides/z9pv34j/revision/1</w:t>
              </w:r>
            </w:hyperlink>
          </w:p>
          <w:p w14:paraId="23FBBA0D" w14:textId="77777777" w:rsidR="007A5EEB" w:rsidRPr="00CC18E6" w:rsidRDefault="00425454" w:rsidP="007A5EEB">
            <w:pPr>
              <w:pStyle w:val="TableBody"/>
              <w:rPr>
                <w:rStyle w:val="Hyperlink"/>
                <w:sz w:val="17"/>
                <w:szCs w:val="17"/>
              </w:rPr>
            </w:pPr>
            <w:hyperlink r:id="rId10" w:history="1">
              <w:r w:rsidR="007A5EEB" w:rsidRPr="00CC18E6">
                <w:rPr>
                  <w:rStyle w:val="Hyperlink"/>
                  <w:sz w:val="17"/>
                  <w:szCs w:val="17"/>
                </w:rPr>
                <w:t>https://www.bbc.co.uk/bitesize/guides/zwqycdm/revision/1</w:t>
              </w:r>
            </w:hyperlink>
          </w:p>
          <w:p w14:paraId="0B1D51C1" w14:textId="77777777" w:rsidR="007A5EEB" w:rsidRPr="007A5EEB" w:rsidRDefault="00425454" w:rsidP="007A5EEB">
            <w:pPr>
              <w:pStyle w:val="TableBody"/>
              <w:rPr>
                <w:rStyle w:val="Hyperlink"/>
              </w:rPr>
            </w:pPr>
            <w:hyperlink r:id="rId11" w:history="1">
              <w:r w:rsidR="007A5EEB" w:rsidRPr="007A5EEB">
                <w:rPr>
                  <w:rStyle w:val="Hyperlink"/>
                </w:rPr>
                <w:t>https://revisionscience.com/gcse-revision/biology/human-body/food-nutrition-digestion/digestive-system</w:t>
              </w:r>
            </w:hyperlink>
          </w:p>
          <w:p w14:paraId="7ED60218" w14:textId="77777777" w:rsidR="007A5EEB" w:rsidRDefault="007A5EEB" w:rsidP="007A5EEB">
            <w:pPr>
              <w:pStyle w:val="TableBody"/>
            </w:pPr>
            <w:r>
              <w:t xml:space="preserve">Learners should draw and label a diagram of the digestive system or find a diagram online which they can add to </w:t>
            </w:r>
            <w:r w:rsidR="00F44082">
              <w:br/>
            </w:r>
            <w:r>
              <w:t>their notes.</w:t>
            </w:r>
          </w:p>
          <w:p w14:paraId="731B60A1" w14:textId="77777777" w:rsidR="007A5EEB" w:rsidRPr="00556291" w:rsidRDefault="007A5EEB" w:rsidP="007A5EEB">
            <w:pPr>
              <w:pStyle w:val="TableBody"/>
            </w:pPr>
            <w:r>
              <w:t xml:space="preserve">Learners need to make sure they annotate their diagram </w:t>
            </w:r>
            <w:r w:rsidR="00F44082">
              <w:br/>
            </w:r>
            <w:r>
              <w:t xml:space="preserve">with the functions of each structure. Leaners should </w:t>
            </w:r>
            <w:r w:rsidRPr="00556291">
              <w:t>include the following structures of the digestive system:</w:t>
            </w:r>
          </w:p>
          <w:p w14:paraId="7C5701E3" w14:textId="77777777" w:rsidR="007A5EEB" w:rsidRPr="00D04331" w:rsidRDefault="007A5EEB" w:rsidP="007A5EEB">
            <w:pPr>
              <w:pStyle w:val="TableBullets"/>
            </w:pPr>
            <w:r w:rsidRPr="00D04331">
              <w:t>gastrointestinal tract</w:t>
            </w:r>
          </w:p>
          <w:p w14:paraId="30F055FB" w14:textId="77777777" w:rsidR="007A5EEB" w:rsidRPr="00D04331" w:rsidRDefault="007A5EEB" w:rsidP="007A5EEB">
            <w:pPr>
              <w:pStyle w:val="TableBullets"/>
            </w:pPr>
            <w:r w:rsidRPr="00D04331">
              <w:t>buccal cavity</w:t>
            </w:r>
          </w:p>
          <w:p w14:paraId="0F1F430C" w14:textId="77777777" w:rsidR="007A5EEB" w:rsidRPr="00D04331" w:rsidRDefault="007A5EEB" w:rsidP="007A5EEB">
            <w:pPr>
              <w:pStyle w:val="TableBullets"/>
            </w:pPr>
            <w:r w:rsidRPr="00D04331">
              <w:t>oesophagus</w:t>
            </w:r>
          </w:p>
          <w:p w14:paraId="3D5BD410" w14:textId="77777777" w:rsidR="007A5EEB" w:rsidRPr="00D04331" w:rsidRDefault="007A5EEB" w:rsidP="007A5EEB">
            <w:pPr>
              <w:pStyle w:val="TableBullets"/>
            </w:pPr>
            <w:r w:rsidRPr="00D04331">
              <w:t>stomach</w:t>
            </w:r>
          </w:p>
          <w:p w14:paraId="06E34634" w14:textId="77777777" w:rsidR="007A5EEB" w:rsidRPr="00D04331" w:rsidRDefault="007A5EEB" w:rsidP="007A5EEB">
            <w:pPr>
              <w:pStyle w:val="TableBullets"/>
            </w:pPr>
            <w:r w:rsidRPr="00D04331">
              <w:t>small intestine</w:t>
            </w:r>
          </w:p>
          <w:p w14:paraId="5808EAF1" w14:textId="77777777" w:rsidR="007A5EEB" w:rsidRPr="00D04331" w:rsidRDefault="007A5EEB" w:rsidP="007A5EEB">
            <w:pPr>
              <w:pStyle w:val="TableBullets"/>
            </w:pPr>
            <w:r w:rsidRPr="00D04331">
              <w:t>large intestine</w:t>
            </w:r>
          </w:p>
          <w:p w14:paraId="692A0646" w14:textId="77777777" w:rsidR="007A5EEB" w:rsidRPr="00D04331" w:rsidRDefault="007A5EEB" w:rsidP="007A5EEB">
            <w:pPr>
              <w:pStyle w:val="TableBullets"/>
            </w:pPr>
            <w:r w:rsidRPr="00D04331">
              <w:t>anus</w:t>
            </w:r>
          </w:p>
          <w:p w14:paraId="0C3FACC2" w14:textId="77777777" w:rsidR="007A5EEB" w:rsidRPr="00D04331" w:rsidRDefault="007A5EEB" w:rsidP="007A5EEB">
            <w:pPr>
              <w:pStyle w:val="TableBullets"/>
            </w:pPr>
            <w:r w:rsidRPr="00D04331">
              <w:t>digestive juices and enzymes</w:t>
            </w:r>
          </w:p>
          <w:p w14:paraId="01D35596" w14:textId="77777777" w:rsidR="007A5EEB" w:rsidRPr="00D04331" w:rsidRDefault="007A5EEB" w:rsidP="007A5EEB">
            <w:pPr>
              <w:pStyle w:val="TableBullets"/>
            </w:pPr>
            <w:r w:rsidRPr="00D04331">
              <w:t>tongue</w:t>
            </w:r>
          </w:p>
          <w:p w14:paraId="23871D6E" w14:textId="77777777" w:rsidR="007A5EEB" w:rsidRPr="00D04331" w:rsidRDefault="007A5EEB" w:rsidP="007A5EEB">
            <w:pPr>
              <w:pStyle w:val="TableBullets"/>
            </w:pPr>
            <w:r w:rsidRPr="00D04331">
              <w:t>salivary glands</w:t>
            </w:r>
          </w:p>
          <w:p w14:paraId="1180D8D0" w14:textId="77777777" w:rsidR="007A5EEB" w:rsidRPr="00D04331" w:rsidRDefault="007A5EEB" w:rsidP="007A5EEB">
            <w:pPr>
              <w:pStyle w:val="TableBullets"/>
            </w:pPr>
            <w:r w:rsidRPr="00D04331">
              <w:t>liver</w:t>
            </w:r>
          </w:p>
          <w:p w14:paraId="170A517F" w14:textId="77777777" w:rsidR="007A5EEB" w:rsidRPr="00D04331" w:rsidRDefault="007A5EEB" w:rsidP="007A5EEB">
            <w:pPr>
              <w:pStyle w:val="TableBullets"/>
            </w:pPr>
            <w:r w:rsidRPr="00D04331">
              <w:t>pancreas</w:t>
            </w:r>
          </w:p>
          <w:p w14:paraId="01E535E1" w14:textId="77777777" w:rsidR="007A5EEB" w:rsidRPr="00D04331" w:rsidRDefault="007A5EEB" w:rsidP="007A5EEB">
            <w:pPr>
              <w:pStyle w:val="TableBullets"/>
            </w:pPr>
            <w:r w:rsidRPr="00D04331">
              <w:t>gallbladder</w:t>
            </w:r>
          </w:p>
          <w:p w14:paraId="5150A9D1" w14:textId="77777777" w:rsidR="007A5EEB" w:rsidRPr="008802D7" w:rsidRDefault="007A5EEB" w:rsidP="007A5EEB">
            <w:pPr>
              <w:pStyle w:val="TableBody"/>
            </w:pPr>
            <w:r>
              <w:t xml:space="preserve">Using their notes, ask learners to write a short report </w:t>
            </w:r>
            <w:r>
              <w:br/>
              <w:t xml:space="preserve">about </w:t>
            </w:r>
            <w:r w:rsidRPr="0041156C">
              <w:t>food’s journey through the digestive system</w:t>
            </w:r>
            <w:r>
              <w:t xml:space="preserve">. </w:t>
            </w:r>
            <w:r>
              <w:br/>
              <w:t xml:space="preserve">Learners could develop their report by including diagrams </w:t>
            </w:r>
            <w:r>
              <w:br/>
              <w:t xml:space="preserve">of the different structures. </w:t>
            </w:r>
          </w:p>
        </w:tc>
        <w:tc>
          <w:tcPr>
            <w:tcW w:w="1972" w:type="dxa"/>
          </w:tcPr>
          <w:p w14:paraId="1E8F8FCC" w14:textId="77777777" w:rsidR="007A5EEB" w:rsidRPr="00061129" w:rsidRDefault="007A5EEB" w:rsidP="007A5EEB">
            <w:pPr>
              <w:pStyle w:val="TableBullets"/>
            </w:pPr>
            <w:r w:rsidRPr="00061129">
              <w:t>Slide 16</w:t>
            </w:r>
          </w:p>
          <w:p w14:paraId="048C3990" w14:textId="77777777" w:rsidR="007A5EEB" w:rsidRPr="0095182C" w:rsidRDefault="007A5EEB" w:rsidP="007A5EEB">
            <w:pPr>
              <w:pStyle w:val="TableBullets"/>
            </w:pPr>
            <w:r w:rsidRPr="00061129">
              <w:t>Internet access, computers</w:t>
            </w:r>
          </w:p>
        </w:tc>
      </w:tr>
      <w:tr w:rsidR="005F0739" w14:paraId="1A78DEA9" w14:textId="77777777" w:rsidTr="004049C3">
        <w:tc>
          <w:tcPr>
            <w:tcW w:w="983" w:type="dxa"/>
            <w:shd w:val="clear" w:color="auto" w:fill="48A841" w:themeFill="text2"/>
          </w:tcPr>
          <w:p w14:paraId="2D31193A" w14:textId="77777777" w:rsidR="005F0739" w:rsidRDefault="005F0739" w:rsidP="005F0739">
            <w:pPr>
              <w:pStyle w:val="LTASubtlte"/>
              <w:spacing w:before="0"/>
              <w:rPr>
                <w:color w:val="FFFFFF" w:themeColor="background1"/>
              </w:rPr>
            </w:pPr>
            <w:r>
              <w:rPr>
                <w:color w:val="FFFFFF" w:themeColor="background1"/>
              </w:rPr>
              <w:t>15</w:t>
            </w:r>
          </w:p>
        </w:tc>
        <w:tc>
          <w:tcPr>
            <w:tcW w:w="2080" w:type="dxa"/>
          </w:tcPr>
          <w:p w14:paraId="4FA1992A" w14:textId="77777777" w:rsidR="00603404" w:rsidRPr="00603404" w:rsidRDefault="00603404" w:rsidP="00603404">
            <w:pPr>
              <w:pStyle w:val="TableBullets"/>
              <w:numPr>
                <w:ilvl w:val="0"/>
                <w:numId w:val="0"/>
              </w:numPr>
              <w:ind w:left="227" w:hanging="227"/>
              <w:rPr>
                <w:b/>
              </w:rPr>
            </w:pPr>
            <w:r w:rsidRPr="00603404">
              <w:rPr>
                <w:b/>
              </w:rPr>
              <w:t>A4 Digestion</w:t>
            </w:r>
          </w:p>
          <w:p w14:paraId="057DCAF6" w14:textId="77777777" w:rsidR="005F0739" w:rsidRPr="00603404" w:rsidRDefault="00603404" w:rsidP="00603404">
            <w:pPr>
              <w:pStyle w:val="TableBullets"/>
              <w:rPr>
                <w:b/>
                <w:bCs w:val="0"/>
              </w:rPr>
            </w:pPr>
            <w:r w:rsidRPr="00603404">
              <w:rPr>
                <w:b/>
                <w:bCs w:val="0"/>
              </w:rPr>
              <w:t>Functions of digestive system</w:t>
            </w:r>
          </w:p>
        </w:tc>
        <w:tc>
          <w:tcPr>
            <w:tcW w:w="5149" w:type="dxa"/>
            <w:shd w:val="clear" w:color="auto" w:fill="F2F2F2" w:themeFill="background1" w:themeFillShade="F2"/>
          </w:tcPr>
          <w:p w14:paraId="45DFE5A8" w14:textId="7143DCC1" w:rsidR="00D60C63" w:rsidRPr="00D60C63" w:rsidRDefault="00D60C63" w:rsidP="00D60C63">
            <w:pPr>
              <w:pStyle w:val="TableBody"/>
              <w:rPr>
                <w:rFonts w:cs="Arial"/>
                <w:szCs w:val="22"/>
              </w:rPr>
            </w:pPr>
            <w:r w:rsidRPr="00D60C63">
              <w:rPr>
                <w:rFonts w:cs="Arial"/>
                <w:szCs w:val="22"/>
              </w:rPr>
              <w:t>Recap lesson 1</w:t>
            </w:r>
            <w:r w:rsidR="00275F34">
              <w:rPr>
                <w:rFonts w:cs="Arial"/>
                <w:szCs w:val="22"/>
              </w:rPr>
              <w:t>4</w:t>
            </w:r>
            <w:r w:rsidRPr="00D60C63">
              <w:rPr>
                <w:rFonts w:cs="Arial"/>
                <w:szCs w:val="22"/>
              </w:rPr>
              <w:t xml:space="preserve"> and lead a Q+A session about the </w:t>
            </w:r>
            <w:r w:rsidR="00F44082">
              <w:rPr>
                <w:rFonts w:cs="Arial"/>
                <w:szCs w:val="22"/>
              </w:rPr>
              <w:br/>
            </w:r>
            <w:r w:rsidRPr="00D60C63">
              <w:rPr>
                <w:rFonts w:cs="Arial"/>
                <w:szCs w:val="22"/>
              </w:rPr>
              <w:t xml:space="preserve">function of the digestive system, the structures and how each structure helps enable the function. </w:t>
            </w:r>
          </w:p>
          <w:p w14:paraId="397A30E7" w14:textId="1B1FE881" w:rsidR="00D60C63" w:rsidRPr="00D60C63" w:rsidRDefault="00D60C63" w:rsidP="00D60C63">
            <w:pPr>
              <w:pStyle w:val="TableBody"/>
              <w:rPr>
                <w:rFonts w:cs="Arial"/>
                <w:szCs w:val="22"/>
              </w:rPr>
            </w:pPr>
            <w:r w:rsidRPr="00D60C63">
              <w:rPr>
                <w:rFonts w:cs="Arial"/>
                <w:szCs w:val="22"/>
              </w:rPr>
              <w:t>Ask learners to work in pairs to produce an annotated poster of the functions of the digestive system. Learners should use their notes from lesson 1</w:t>
            </w:r>
            <w:r w:rsidR="00F60946">
              <w:rPr>
                <w:rFonts w:cs="Arial"/>
                <w:szCs w:val="22"/>
              </w:rPr>
              <w:t>4</w:t>
            </w:r>
            <w:r w:rsidRPr="00D60C63">
              <w:rPr>
                <w:rFonts w:cs="Arial"/>
                <w:szCs w:val="22"/>
              </w:rPr>
              <w:t>, where appropriate. Leaners must include the following functions of the digestive system:</w:t>
            </w:r>
          </w:p>
          <w:p w14:paraId="1FB2E3B7" w14:textId="77777777" w:rsidR="00D60C63" w:rsidRPr="00D60C63" w:rsidRDefault="00D60C63" w:rsidP="00D60C63">
            <w:pPr>
              <w:pStyle w:val="TableBullets"/>
            </w:pPr>
            <w:r w:rsidRPr="00D60C63">
              <w:t>digestion</w:t>
            </w:r>
          </w:p>
          <w:p w14:paraId="2CD69622" w14:textId="77777777" w:rsidR="00D60C63" w:rsidRPr="00D60C63" w:rsidRDefault="00D60C63" w:rsidP="00D60C63">
            <w:pPr>
              <w:pStyle w:val="TableBullets"/>
            </w:pPr>
            <w:r w:rsidRPr="00D60C63">
              <w:t>absorption</w:t>
            </w:r>
          </w:p>
          <w:p w14:paraId="3F4A6819" w14:textId="77777777" w:rsidR="00D60C63" w:rsidRPr="00D60C63" w:rsidRDefault="00D60C63" w:rsidP="00D60C63">
            <w:pPr>
              <w:pStyle w:val="TableBullets"/>
            </w:pPr>
            <w:r w:rsidRPr="00D60C63">
              <w:t>excretion</w:t>
            </w:r>
          </w:p>
          <w:p w14:paraId="24886771" w14:textId="77777777" w:rsidR="005F0739" w:rsidRPr="008802D7" w:rsidRDefault="00D60C63" w:rsidP="00D60C63">
            <w:pPr>
              <w:pStyle w:val="TableBody"/>
            </w:pPr>
            <w:r w:rsidRPr="00D60C63">
              <w:rPr>
                <w:rFonts w:cs="Arial"/>
                <w:szCs w:val="22"/>
              </w:rPr>
              <w:lastRenderedPageBreak/>
              <w:t>Ask learners to display their posters around the classroom and allow them time to review each other’s posters.</w:t>
            </w:r>
          </w:p>
        </w:tc>
        <w:tc>
          <w:tcPr>
            <w:tcW w:w="1972" w:type="dxa"/>
          </w:tcPr>
          <w:p w14:paraId="1FF52428" w14:textId="77777777" w:rsidR="005F0739" w:rsidRPr="0095182C" w:rsidRDefault="005F0739" w:rsidP="00D60C63">
            <w:pPr>
              <w:pStyle w:val="TableBullets"/>
            </w:pPr>
            <w:r w:rsidRPr="00773967">
              <w:lastRenderedPageBreak/>
              <w:t>Slide</w:t>
            </w:r>
            <w:r w:rsidR="00D60C63">
              <w:t xml:space="preserve"> 17</w:t>
            </w:r>
          </w:p>
        </w:tc>
      </w:tr>
      <w:tr w:rsidR="005F0739" w14:paraId="0734F143" w14:textId="77777777" w:rsidTr="004049C3">
        <w:tc>
          <w:tcPr>
            <w:tcW w:w="983" w:type="dxa"/>
            <w:shd w:val="clear" w:color="auto" w:fill="48A841" w:themeFill="text2"/>
          </w:tcPr>
          <w:p w14:paraId="2A02C1DA" w14:textId="77777777" w:rsidR="005F0739" w:rsidRDefault="005F0739" w:rsidP="005F0739">
            <w:pPr>
              <w:pStyle w:val="LTASubtlte"/>
              <w:spacing w:before="0"/>
              <w:rPr>
                <w:color w:val="FFFFFF" w:themeColor="background1"/>
              </w:rPr>
            </w:pPr>
            <w:r>
              <w:rPr>
                <w:color w:val="FFFFFF" w:themeColor="background1"/>
              </w:rPr>
              <w:t>16</w:t>
            </w:r>
          </w:p>
        </w:tc>
        <w:tc>
          <w:tcPr>
            <w:tcW w:w="2080" w:type="dxa"/>
          </w:tcPr>
          <w:p w14:paraId="46D39479" w14:textId="77777777" w:rsidR="005F0739" w:rsidRPr="00B7217B" w:rsidRDefault="00E2130A" w:rsidP="00E2130A">
            <w:pPr>
              <w:pStyle w:val="TableBullets"/>
              <w:numPr>
                <w:ilvl w:val="0"/>
                <w:numId w:val="0"/>
              </w:numPr>
            </w:pPr>
            <w:r w:rsidRPr="00E2130A">
              <w:rPr>
                <w:b/>
                <w:bCs w:val="0"/>
              </w:rPr>
              <w:t xml:space="preserve">All of Learning </w:t>
            </w:r>
            <w:r>
              <w:rPr>
                <w:b/>
                <w:bCs w:val="0"/>
              </w:rPr>
              <w:br/>
            </w:r>
            <w:r w:rsidRPr="00E2130A">
              <w:rPr>
                <w:b/>
                <w:bCs w:val="0"/>
              </w:rPr>
              <w:t>Aim A</w:t>
            </w:r>
          </w:p>
        </w:tc>
        <w:tc>
          <w:tcPr>
            <w:tcW w:w="5149" w:type="dxa"/>
            <w:shd w:val="clear" w:color="auto" w:fill="F2F2F2" w:themeFill="background1" w:themeFillShade="F2"/>
          </w:tcPr>
          <w:p w14:paraId="3DF3BC5A" w14:textId="77777777" w:rsidR="00DB171A" w:rsidRPr="00DB171A" w:rsidRDefault="00DB171A" w:rsidP="00DB171A">
            <w:pPr>
              <w:pStyle w:val="TableBody"/>
            </w:pPr>
            <w:r w:rsidRPr="00DB171A">
              <w:t xml:space="preserve">Assessment Learning Aim A, B and C: revision time allocated for learners to write notes and prepare for Assignment 1. (Assignment 1 covers Learning Aims A, </w:t>
            </w:r>
            <w:r>
              <w:br/>
            </w:r>
            <w:r w:rsidRPr="00DB171A">
              <w:t xml:space="preserve">B and C.) </w:t>
            </w:r>
          </w:p>
          <w:p w14:paraId="4A8D8CBB" w14:textId="77777777" w:rsidR="005F0739" w:rsidRPr="008802D7" w:rsidRDefault="00DB171A" w:rsidP="00DB171A">
            <w:pPr>
              <w:pStyle w:val="TableBody"/>
            </w:pPr>
            <w:r w:rsidRPr="00DB171A">
              <w:t>A detailed case study examining the energy, nutrition, hydration, diet, digestion and anti-doping for athletes and their importance in relation to sports performance.</w:t>
            </w:r>
          </w:p>
        </w:tc>
        <w:tc>
          <w:tcPr>
            <w:tcW w:w="1972" w:type="dxa"/>
          </w:tcPr>
          <w:p w14:paraId="335CB914" w14:textId="77777777" w:rsidR="005F0739" w:rsidRPr="0095182C" w:rsidRDefault="00B41BDF" w:rsidP="005F0739">
            <w:pPr>
              <w:pStyle w:val="TableBullets"/>
            </w:pPr>
            <w:r w:rsidRPr="00B41BDF">
              <w:t xml:space="preserve">Internet access, computers, textbooks </w:t>
            </w:r>
            <w:r>
              <w:br/>
            </w:r>
            <w:r w:rsidRPr="00B41BDF">
              <w:t>and journals</w:t>
            </w:r>
          </w:p>
        </w:tc>
      </w:tr>
      <w:tr w:rsidR="00C70B21" w14:paraId="5F264F2B" w14:textId="77777777" w:rsidTr="009B51A3">
        <w:tc>
          <w:tcPr>
            <w:tcW w:w="10184" w:type="dxa"/>
            <w:gridSpan w:val="4"/>
            <w:shd w:val="clear" w:color="auto" w:fill="197BC0" w:themeFill="text1"/>
          </w:tcPr>
          <w:p w14:paraId="15184546" w14:textId="77777777" w:rsidR="00C70B21" w:rsidRDefault="00C70B21" w:rsidP="009B51A3">
            <w:pPr>
              <w:pStyle w:val="TableBody"/>
              <w:rPr>
                <w:b/>
                <w:bCs/>
              </w:rPr>
            </w:pPr>
            <w:r w:rsidRPr="00891F21">
              <w:rPr>
                <w:b/>
                <w:bCs/>
                <w:color w:val="FFFFFF" w:themeColor="background1"/>
              </w:rPr>
              <w:t xml:space="preserve">Learning Aim </w:t>
            </w:r>
            <w:r>
              <w:rPr>
                <w:b/>
                <w:bCs/>
                <w:color w:val="FFFFFF" w:themeColor="background1"/>
              </w:rPr>
              <w:t>B</w:t>
            </w:r>
            <w:r w:rsidRPr="00891F21">
              <w:rPr>
                <w:b/>
                <w:bCs/>
                <w:color w:val="FFFFFF" w:themeColor="background1"/>
              </w:rPr>
              <w:t xml:space="preserve">: </w:t>
            </w:r>
            <w:r w:rsidR="006C5ECE" w:rsidRPr="006C5ECE">
              <w:rPr>
                <w:color w:val="FFFFFF" w:themeColor="background1"/>
              </w:rPr>
              <w:t>Explore energy intake and expenditure for sports and physical activity</w:t>
            </w:r>
          </w:p>
        </w:tc>
      </w:tr>
      <w:tr w:rsidR="005F0739" w14:paraId="29AEE4DC" w14:textId="77777777" w:rsidTr="004049C3">
        <w:tc>
          <w:tcPr>
            <w:tcW w:w="983" w:type="dxa"/>
            <w:shd w:val="clear" w:color="auto" w:fill="48A841" w:themeFill="text2"/>
          </w:tcPr>
          <w:p w14:paraId="5BB7FC10" w14:textId="77777777" w:rsidR="005F0739" w:rsidRDefault="005F0739" w:rsidP="005F0739">
            <w:pPr>
              <w:pStyle w:val="LTASubtlte"/>
              <w:spacing w:before="0"/>
              <w:rPr>
                <w:color w:val="FFFFFF" w:themeColor="background1"/>
              </w:rPr>
            </w:pPr>
            <w:r>
              <w:rPr>
                <w:color w:val="FFFFFF" w:themeColor="background1"/>
              </w:rPr>
              <w:t>17</w:t>
            </w:r>
          </w:p>
        </w:tc>
        <w:tc>
          <w:tcPr>
            <w:tcW w:w="2080" w:type="dxa"/>
          </w:tcPr>
          <w:p w14:paraId="3C4DCAAE" w14:textId="77777777" w:rsidR="0040630B" w:rsidRPr="0040630B" w:rsidRDefault="0040630B" w:rsidP="0040630B">
            <w:pPr>
              <w:pStyle w:val="TableBullets"/>
              <w:numPr>
                <w:ilvl w:val="0"/>
                <w:numId w:val="0"/>
              </w:numPr>
              <w:ind w:left="227" w:hanging="227"/>
              <w:rPr>
                <w:b/>
              </w:rPr>
            </w:pPr>
            <w:r w:rsidRPr="0040630B">
              <w:rPr>
                <w:b/>
              </w:rPr>
              <w:t>B1 Energy</w:t>
            </w:r>
          </w:p>
          <w:p w14:paraId="0F653906" w14:textId="77777777" w:rsidR="0040630B" w:rsidRPr="0040630B" w:rsidRDefault="0040630B" w:rsidP="0040630B">
            <w:pPr>
              <w:pStyle w:val="TableBullets"/>
              <w:rPr>
                <w:b/>
              </w:rPr>
            </w:pPr>
            <w:r w:rsidRPr="0040630B">
              <w:rPr>
                <w:b/>
              </w:rPr>
              <w:t>Measures</w:t>
            </w:r>
          </w:p>
          <w:p w14:paraId="39495D6B" w14:textId="77777777" w:rsidR="005F0739" w:rsidRPr="0040630B" w:rsidRDefault="0040630B" w:rsidP="0040630B">
            <w:pPr>
              <w:pStyle w:val="TableBullets"/>
              <w:rPr>
                <w:b/>
              </w:rPr>
            </w:pPr>
            <w:r w:rsidRPr="0040630B">
              <w:rPr>
                <w:b/>
              </w:rPr>
              <w:t>Sources</w:t>
            </w:r>
          </w:p>
        </w:tc>
        <w:tc>
          <w:tcPr>
            <w:tcW w:w="5149" w:type="dxa"/>
            <w:shd w:val="clear" w:color="auto" w:fill="F2F2F2" w:themeFill="background1" w:themeFillShade="F2"/>
          </w:tcPr>
          <w:p w14:paraId="4E919B3A" w14:textId="77777777" w:rsidR="001858E8" w:rsidRPr="001858E8" w:rsidRDefault="001858E8" w:rsidP="001858E8">
            <w:pPr>
              <w:pStyle w:val="TableBody"/>
            </w:pPr>
            <w:r w:rsidRPr="001858E8">
              <w:t xml:space="preserve">Recap lesson 7 and the introduction of how energy is measured. In lesson 7 learners examined food wrappers to identify the amount of different nutrients in foods. Remind learners of the following measures of energy: </w:t>
            </w:r>
          </w:p>
          <w:p w14:paraId="42FCD33E" w14:textId="77777777" w:rsidR="001858E8" w:rsidRPr="001858E8" w:rsidRDefault="001858E8" w:rsidP="001858E8">
            <w:pPr>
              <w:pStyle w:val="TableBullets"/>
            </w:pPr>
            <w:r w:rsidRPr="001858E8">
              <w:t>calories</w:t>
            </w:r>
          </w:p>
          <w:p w14:paraId="7840BCD3" w14:textId="77777777" w:rsidR="001858E8" w:rsidRPr="001858E8" w:rsidRDefault="001858E8" w:rsidP="001858E8">
            <w:pPr>
              <w:pStyle w:val="TableBullets"/>
            </w:pPr>
            <w:r w:rsidRPr="001858E8">
              <w:t>joules</w:t>
            </w:r>
          </w:p>
          <w:p w14:paraId="6698D98B" w14:textId="77777777" w:rsidR="001858E8" w:rsidRPr="001858E8" w:rsidRDefault="001858E8" w:rsidP="001858E8">
            <w:pPr>
              <w:pStyle w:val="TableBullets"/>
            </w:pPr>
            <w:r w:rsidRPr="001858E8">
              <w:t>kilocalories</w:t>
            </w:r>
          </w:p>
          <w:p w14:paraId="10DEA31C" w14:textId="77777777" w:rsidR="001858E8" w:rsidRPr="001858E8" w:rsidRDefault="001858E8" w:rsidP="001858E8">
            <w:pPr>
              <w:pStyle w:val="TableBullets"/>
            </w:pPr>
            <w:r w:rsidRPr="001858E8">
              <w:t>kilojoules</w:t>
            </w:r>
          </w:p>
          <w:p w14:paraId="48241514" w14:textId="77777777" w:rsidR="001858E8" w:rsidRPr="001858E8" w:rsidRDefault="001858E8" w:rsidP="001858E8">
            <w:pPr>
              <w:pStyle w:val="TableBody"/>
            </w:pPr>
            <w:r w:rsidRPr="001858E8">
              <w:t xml:space="preserve">Ask learners to make notes about the different energy measures and why they are used. </w:t>
            </w:r>
          </w:p>
          <w:p w14:paraId="2B498B0A" w14:textId="77777777" w:rsidR="001858E8" w:rsidRPr="001858E8" w:rsidRDefault="001858E8" w:rsidP="001858E8">
            <w:pPr>
              <w:pStyle w:val="TableBody"/>
            </w:pPr>
            <w:r w:rsidRPr="001858E8">
              <w:t xml:space="preserve">Lead a class discussion about the sources of energy. </w:t>
            </w:r>
            <w:r w:rsidR="006A05D8">
              <w:br/>
            </w:r>
            <w:r w:rsidRPr="001858E8">
              <w:t>Where do we get the energy our bodies need to fuel everyday activities and tennis performance?</w:t>
            </w:r>
          </w:p>
          <w:p w14:paraId="3F67D241" w14:textId="77777777" w:rsidR="001858E8" w:rsidRPr="001858E8" w:rsidRDefault="001858E8" w:rsidP="001858E8">
            <w:pPr>
              <w:pStyle w:val="TableBody"/>
            </w:pPr>
            <w:r w:rsidRPr="001858E8">
              <w:t xml:space="preserve">In pairs, ask learners to carry out internet research to identify the amount of energy in fats, carbohydrates and proteins. Learners should be aware of the amount of energy in 1g of each source. They can then research the recommended allowance of each source and work out which food types they could consume to achieve this. For example, the recommended daily intake of protein is approx. 50g. </w:t>
            </w:r>
            <w:r w:rsidR="006A05D8">
              <w:br/>
            </w:r>
            <w:r w:rsidRPr="001858E8">
              <w:t>A boiled egg contains 6g and a chicken breast has around 54g, so by consuming a boiled egg and a chicken breast a person has consumed their daily intake of protein.</w:t>
            </w:r>
          </w:p>
          <w:p w14:paraId="0CF9D65E" w14:textId="77777777" w:rsidR="005F0739" w:rsidRPr="003D082B" w:rsidRDefault="001858E8" w:rsidP="001858E8">
            <w:pPr>
              <w:pStyle w:val="TableBody"/>
            </w:pPr>
            <w:r w:rsidRPr="001858E8">
              <w:t>Lead a class discussion to enable learners to share the examples they researched and the information they gained about sources of energy.</w:t>
            </w:r>
          </w:p>
        </w:tc>
        <w:tc>
          <w:tcPr>
            <w:tcW w:w="1972" w:type="dxa"/>
          </w:tcPr>
          <w:p w14:paraId="67A183F3" w14:textId="77777777" w:rsidR="00B202D7" w:rsidRPr="00B202D7" w:rsidRDefault="00B202D7" w:rsidP="00B202D7">
            <w:pPr>
              <w:pStyle w:val="TableBullets"/>
            </w:pPr>
            <w:r w:rsidRPr="00B202D7">
              <w:t xml:space="preserve">Slide 18 </w:t>
            </w:r>
          </w:p>
          <w:p w14:paraId="3A4FFD22" w14:textId="77777777" w:rsidR="005F0739" w:rsidRPr="00462648" w:rsidRDefault="00B202D7" w:rsidP="00B202D7">
            <w:pPr>
              <w:pStyle w:val="TableBullets"/>
            </w:pPr>
            <w:r w:rsidRPr="00B202D7">
              <w:t>Internet access, computers and textbooks</w:t>
            </w:r>
          </w:p>
        </w:tc>
      </w:tr>
      <w:tr w:rsidR="005F0739" w14:paraId="728CAD84" w14:textId="77777777" w:rsidTr="004049C3">
        <w:tc>
          <w:tcPr>
            <w:tcW w:w="983" w:type="dxa"/>
            <w:shd w:val="clear" w:color="auto" w:fill="48A841" w:themeFill="text2"/>
          </w:tcPr>
          <w:p w14:paraId="358E87CA" w14:textId="77777777" w:rsidR="005F0739" w:rsidRDefault="005F0739" w:rsidP="005F0739">
            <w:pPr>
              <w:pStyle w:val="LTASubtlte"/>
              <w:spacing w:before="0"/>
              <w:rPr>
                <w:color w:val="FFFFFF" w:themeColor="background1"/>
              </w:rPr>
            </w:pPr>
            <w:r>
              <w:rPr>
                <w:color w:val="FFFFFF" w:themeColor="background1"/>
              </w:rPr>
              <w:t>18</w:t>
            </w:r>
          </w:p>
        </w:tc>
        <w:tc>
          <w:tcPr>
            <w:tcW w:w="2080" w:type="dxa"/>
          </w:tcPr>
          <w:p w14:paraId="37FC2F3E" w14:textId="77777777" w:rsidR="002A0C48" w:rsidRPr="002A0C48" w:rsidRDefault="002A0C48" w:rsidP="002A0C48">
            <w:pPr>
              <w:pStyle w:val="TableBullets"/>
              <w:numPr>
                <w:ilvl w:val="0"/>
                <w:numId w:val="0"/>
              </w:numPr>
              <w:ind w:left="227" w:hanging="227"/>
              <w:rPr>
                <w:b/>
              </w:rPr>
            </w:pPr>
            <w:r w:rsidRPr="002A0C48">
              <w:rPr>
                <w:b/>
              </w:rPr>
              <w:t>B1 Energy</w:t>
            </w:r>
          </w:p>
          <w:p w14:paraId="60AD35B6" w14:textId="77777777" w:rsidR="002A0C48" w:rsidRPr="002A0C48" w:rsidRDefault="002A0C48" w:rsidP="002A0C48">
            <w:pPr>
              <w:pStyle w:val="TableBullets"/>
              <w:rPr>
                <w:b/>
              </w:rPr>
            </w:pPr>
            <w:r w:rsidRPr="002A0C48">
              <w:rPr>
                <w:b/>
              </w:rPr>
              <w:t>Measuring requirements</w:t>
            </w:r>
          </w:p>
          <w:p w14:paraId="6FF27F4D" w14:textId="77777777" w:rsidR="005F0739" w:rsidRPr="00810369" w:rsidRDefault="002A0C48" w:rsidP="002A0C48">
            <w:pPr>
              <w:pStyle w:val="TableBullets"/>
              <w:rPr>
                <w:b/>
                <w:bCs w:val="0"/>
              </w:rPr>
            </w:pPr>
            <w:r w:rsidRPr="002A0C48">
              <w:rPr>
                <w:b/>
                <w:bCs w:val="0"/>
              </w:rPr>
              <w:t>Body weight</w:t>
            </w:r>
          </w:p>
        </w:tc>
        <w:tc>
          <w:tcPr>
            <w:tcW w:w="5149" w:type="dxa"/>
            <w:shd w:val="clear" w:color="auto" w:fill="F2F2F2" w:themeFill="background1" w:themeFillShade="F2"/>
          </w:tcPr>
          <w:p w14:paraId="450A944C" w14:textId="60EEC5C9" w:rsidR="001664DF" w:rsidRPr="001664DF" w:rsidRDefault="001664DF" w:rsidP="001664DF">
            <w:pPr>
              <w:pStyle w:val="TableBody"/>
            </w:pPr>
            <w:r w:rsidRPr="001664DF">
              <w:t xml:space="preserve">Lead a class discussion about body composition, </w:t>
            </w:r>
            <w:r>
              <w:br/>
            </w:r>
            <w:r w:rsidRPr="001664DF">
              <w:t>what it means and the different ways it can be estimate</w:t>
            </w:r>
            <w:r w:rsidR="00213DDF">
              <w:t>d</w:t>
            </w:r>
            <w:r w:rsidRPr="001664DF">
              <w:t xml:space="preserve"> </w:t>
            </w:r>
            <w:r>
              <w:br/>
            </w:r>
            <w:r w:rsidRPr="001664DF">
              <w:t xml:space="preserve">and measured. </w:t>
            </w:r>
          </w:p>
          <w:p w14:paraId="41E81408" w14:textId="77777777" w:rsidR="001664DF" w:rsidRPr="001664DF" w:rsidRDefault="001664DF" w:rsidP="001664DF">
            <w:pPr>
              <w:pStyle w:val="TableBody"/>
            </w:pPr>
            <w:r w:rsidRPr="001664DF">
              <w:t xml:space="preserve">Learners would benefit from the opportunity to practice using different equipment to estimate body composition, including: </w:t>
            </w:r>
          </w:p>
          <w:p w14:paraId="7F554A5F" w14:textId="77777777" w:rsidR="001664DF" w:rsidRPr="001664DF" w:rsidRDefault="001664DF" w:rsidP="001664DF">
            <w:pPr>
              <w:pStyle w:val="TableBullets"/>
            </w:pPr>
            <w:r w:rsidRPr="001664DF">
              <w:t>height and weight measure to calculate BMI</w:t>
            </w:r>
          </w:p>
          <w:p w14:paraId="06132C0E" w14:textId="77777777" w:rsidR="001664DF" w:rsidRPr="001664DF" w:rsidRDefault="001664DF" w:rsidP="001664DF">
            <w:pPr>
              <w:pStyle w:val="TableBullets"/>
            </w:pPr>
            <w:r w:rsidRPr="001664DF">
              <w:lastRenderedPageBreak/>
              <w:t>skinfold callipers and bioelectrical impedance analysis equipment to estimate body fat</w:t>
            </w:r>
          </w:p>
          <w:p w14:paraId="288DCD36" w14:textId="77777777" w:rsidR="001664DF" w:rsidRPr="001664DF" w:rsidRDefault="001664DF" w:rsidP="001664DF">
            <w:pPr>
              <w:pStyle w:val="TableBody"/>
            </w:pPr>
            <w:r w:rsidRPr="001664DF">
              <w:t>Learners should collect data from the body composition testing they carry out. They should be given time to analyse their data by comparing against normative values</w:t>
            </w:r>
          </w:p>
          <w:p w14:paraId="630645F7" w14:textId="77777777" w:rsidR="005F0739" w:rsidRPr="00165D40" w:rsidRDefault="001664DF" w:rsidP="001664DF">
            <w:pPr>
              <w:pStyle w:val="TableBody"/>
            </w:pPr>
            <w:r w:rsidRPr="001664DF">
              <w:t xml:space="preserve">Introduce learners to calorimetry (direct and indirect). Learners need to be aware that calorimetry is the process of measuring the amount of heat released or absorbed during a chemical reaction. In everyday life, calorimetry controls the metabolic rates in people and enables body temperature to be maintained. </w:t>
            </w:r>
          </w:p>
        </w:tc>
        <w:tc>
          <w:tcPr>
            <w:tcW w:w="1972" w:type="dxa"/>
          </w:tcPr>
          <w:p w14:paraId="02B6FB29" w14:textId="77777777" w:rsidR="009D5B60" w:rsidRPr="009D5B60" w:rsidRDefault="009D5B60" w:rsidP="009D5B60">
            <w:pPr>
              <w:pStyle w:val="TableBullets"/>
            </w:pPr>
            <w:r w:rsidRPr="009D5B60">
              <w:lastRenderedPageBreak/>
              <w:t xml:space="preserve">Slide 19 </w:t>
            </w:r>
          </w:p>
          <w:p w14:paraId="40CE12FC" w14:textId="77777777" w:rsidR="009D5B60" w:rsidRPr="009D5B60" w:rsidRDefault="009D5B60" w:rsidP="009D5B60">
            <w:pPr>
              <w:pStyle w:val="TableBullets"/>
            </w:pPr>
            <w:r w:rsidRPr="009D5B60">
              <w:t xml:space="preserve">Equipment to measure body composition: </w:t>
            </w:r>
            <w:r>
              <w:br/>
            </w:r>
            <w:r w:rsidRPr="009D5B60">
              <w:t xml:space="preserve">tape measure, weighing scales, skinfold callipers, BIA equipment </w:t>
            </w:r>
            <w:r w:rsidRPr="009D5B60">
              <w:lastRenderedPageBreak/>
              <w:t xml:space="preserve">(body fat scales). </w:t>
            </w:r>
            <w:r>
              <w:br/>
            </w:r>
          </w:p>
          <w:p w14:paraId="3CBB2524" w14:textId="0F66D49B" w:rsidR="005F0739" w:rsidRPr="00462648" w:rsidRDefault="009D5B60" w:rsidP="009D5B60">
            <w:pPr>
              <w:pStyle w:val="TableBullets"/>
            </w:pPr>
            <w:r w:rsidRPr="009D5B60">
              <w:t xml:space="preserve">It would be </w:t>
            </w:r>
            <w:r>
              <w:br/>
            </w:r>
            <w:r w:rsidRPr="009D5B60">
              <w:t xml:space="preserve">useful for </w:t>
            </w:r>
            <w:r>
              <w:br/>
            </w:r>
            <w:r w:rsidRPr="009D5B60">
              <w:t xml:space="preserve">learners to have the opportunity to use or observe the use of </w:t>
            </w:r>
            <w:r w:rsidR="00E036B1">
              <w:t>hydr</w:t>
            </w:r>
            <w:r w:rsidRPr="009D5B60">
              <w:t>o</w:t>
            </w:r>
            <w:r w:rsidR="00E036B1">
              <w:t>-</w:t>
            </w:r>
            <w:r w:rsidRPr="009D5B60">
              <w:t>densitometry equipment – this may require a centre visit</w:t>
            </w:r>
          </w:p>
        </w:tc>
      </w:tr>
      <w:tr w:rsidR="005F0739" w14:paraId="72389D11" w14:textId="77777777" w:rsidTr="004049C3">
        <w:tc>
          <w:tcPr>
            <w:tcW w:w="983" w:type="dxa"/>
            <w:shd w:val="clear" w:color="auto" w:fill="48A841" w:themeFill="text2"/>
          </w:tcPr>
          <w:p w14:paraId="19E9A02F" w14:textId="77777777" w:rsidR="005F0739" w:rsidRDefault="005F0739" w:rsidP="005F0739">
            <w:pPr>
              <w:pStyle w:val="LTASubtlte"/>
              <w:spacing w:before="0"/>
              <w:rPr>
                <w:color w:val="FFFFFF" w:themeColor="background1"/>
              </w:rPr>
            </w:pPr>
            <w:r>
              <w:rPr>
                <w:color w:val="FFFFFF" w:themeColor="background1"/>
              </w:rPr>
              <w:lastRenderedPageBreak/>
              <w:t>19</w:t>
            </w:r>
          </w:p>
        </w:tc>
        <w:tc>
          <w:tcPr>
            <w:tcW w:w="2080" w:type="dxa"/>
          </w:tcPr>
          <w:p w14:paraId="32B2EF09" w14:textId="77777777" w:rsidR="00133122" w:rsidRPr="00133122" w:rsidRDefault="00133122" w:rsidP="00133122">
            <w:pPr>
              <w:pStyle w:val="TableBullets"/>
              <w:numPr>
                <w:ilvl w:val="0"/>
                <w:numId w:val="0"/>
              </w:numPr>
              <w:ind w:left="227" w:hanging="227"/>
              <w:rPr>
                <w:b/>
              </w:rPr>
            </w:pPr>
            <w:r w:rsidRPr="00133122">
              <w:rPr>
                <w:b/>
              </w:rPr>
              <w:t>B2 Energy balance</w:t>
            </w:r>
          </w:p>
          <w:p w14:paraId="1588FC72" w14:textId="77777777" w:rsidR="00133122" w:rsidRPr="00133122" w:rsidRDefault="00133122" w:rsidP="00133122">
            <w:pPr>
              <w:pStyle w:val="TableBullets"/>
              <w:rPr>
                <w:b/>
              </w:rPr>
            </w:pPr>
            <w:r w:rsidRPr="00133122">
              <w:rPr>
                <w:b/>
              </w:rPr>
              <w:t>Basal metabolism</w:t>
            </w:r>
          </w:p>
          <w:p w14:paraId="43496287" w14:textId="77777777" w:rsidR="00133122" w:rsidRPr="00133122" w:rsidRDefault="00133122" w:rsidP="00133122">
            <w:pPr>
              <w:pStyle w:val="TableBullets"/>
              <w:rPr>
                <w:b/>
              </w:rPr>
            </w:pPr>
            <w:r w:rsidRPr="00133122">
              <w:rPr>
                <w:b/>
              </w:rPr>
              <w:t>Age</w:t>
            </w:r>
          </w:p>
          <w:p w14:paraId="7155A8F6" w14:textId="77777777" w:rsidR="00133122" w:rsidRPr="00133122" w:rsidRDefault="00133122" w:rsidP="00133122">
            <w:pPr>
              <w:pStyle w:val="TableBullets"/>
              <w:rPr>
                <w:b/>
              </w:rPr>
            </w:pPr>
            <w:r w:rsidRPr="00133122">
              <w:rPr>
                <w:b/>
              </w:rPr>
              <w:t>Gender</w:t>
            </w:r>
          </w:p>
          <w:p w14:paraId="7E3FCFFD" w14:textId="77777777" w:rsidR="00133122" w:rsidRPr="00133122" w:rsidRDefault="00133122" w:rsidP="00133122">
            <w:pPr>
              <w:pStyle w:val="TableBullets"/>
              <w:rPr>
                <w:b/>
              </w:rPr>
            </w:pPr>
            <w:r w:rsidRPr="00133122">
              <w:rPr>
                <w:b/>
              </w:rPr>
              <w:t>Climate</w:t>
            </w:r>
          </w:p>
          <w:p w14:paraId="711B0907" w14:textId="77777777" w:rsidR="005F0739" w:rsidRPr="00AD0B4C" w:rsidRDefault="00133122" w:rsidP="00133122">
            <w:pPr>
              <w:pStyle w:val="TableBullets"/>
            </w:pPr>
            <w:r w:rsidRPr="00133122">
              <w:rPr>
                <w:b/>
                <w:bCs w:val="0"/>
              </w:rPr>
              <w:t>Physical activity</w:t>
            </w:r>
          </w:p>
        </w:tc>
        <w:tc>
          <w:tcPr>
            <w:tcW w:w="5149" w:type="dxa"/>
            <w:shd w:val="clear" w:color="auto" w:fill="F2F2F2" w:themeFill="background1" w:themeFillShade="F2"/>
          </w:tcPr>
          <w:p w14:paraId="353655F1" w14:textId="77777777" w:rsidR="00025D6E" w:rsidRPr="00025D6E" w:rsidRDefault="00025D6E" w:rsidP="00025D6E">
            <w:pPr>
              <w:pStyle w:val="TableBody"/>
            </w:pPr>
            <w:r w:rsidRPr="00025D6E">
              <w:t>Recap lesson 17, energy measures and sources. Introduce learners to the concept of energy balance. Lead a class discussion about energy intake, expenditure and performance implications for tennis players.</w:t>
            </w:r>
            <w:r w:rsidR="00F44082">
              <w:t xml:space="preserve"> </w:t>
            </w:r>
          </w:p>
          <w:p w14:paraId="008BD6E5" w14:textId="77777777" w:rsidR="00025D6E" w:rsidRPr="00025D6E" w:rsidRDefault="00025D6E" w:rsidP="00025D6E">
            <w:pPr>
              <w:pStyle w:val="TableBody"/>
            </w:pPr>
            <w:r w:rsidRPr="00025D6E">
              <w:t xml:space="preserve">Learners to work individually and to carry out internet research about energy balance. Learners should provide a definition of basal metabolism and should research the impact of age, gender, climate and physical activity levels </w:t>
            </w:r>
            <w:r>
              <w:br/>
            </w:r>
            <w:r w:rsidRPr="00025D6E">
              <w:t xml:space="preserve">on basal metabolism. Learners should include examples which demonstrate their understanding of how basal metabolism changes due to age, gender etc. For example, learners should research and provide information which enables them to describe the impact on basal metabolism and how it changes - for a 17-year-old female who participates in tennis at club level who lives in Davos, Switzerland (high altitude) compared to a 30-year-old male who plays tennis recreationally and lives in Kuala Lumpur, Malaysia (high humidity). </w:t>
            </w:r>
          </w:p>
          <w:p w14:paraId="0FBFC897" w14:textId="7CB43C58" w:rsidR="005F0739" w:rsidRPr="000D3661" w:rsidRDefault="00025D6E" w:rsidP="005F0739">
            <w:pPr>
              <w:pStyle w:val="TableBody"/>
            </w:pPr>
            <w:r w:rsidRPr="00025D6E">
              <w:t xml:space="preserve">Learners could present their information to the class as </w:t>
            </w:r>
            <w:r w:rsidR="00F44082">
              <w:br/>
            </w:r>
            <w:r w:rsidRPr="00025D6E">
              <w:t xml:space="preserve">a PowerPoint presentation or by producing annotated posters. </w:t>
            </w:r>
          </w:p>
        </w:tc>
        <w:tc>
          <w:tcPr>
            <w:tcW w:w="1972" w:type="dxa"/>
          </w:tcPr>
          <w:p w14:paraId="4B7F0194" w14:textId="77777777" w:rsidR="00935149" w:rsidRPr="00935149" w:rsidRDefault="00935149" w:rsidP="00935149">
            <w:pPr>
              <w:pStyle w:val="TableBullets"/>
            </w:pPr>
            <w:r w:rsidRPr="00935149">
              <w:t xml:space="preserve">Slide 20 </w:t>
            </w:r>
          </w:p>
          <w:p w14:paraId="626C5CFF" w14:textId="77777777" w:rsidR="005F0739" w:rsidRPr="00D46F3C" w:rsidRDefault="00935149" w:rsidP="00935149">
            <w:pPr>
              <w:pStyle w:val="TableBullets"/>
            </w:pPr>
            <w:r w:rsidRPr="00935149">
              <w:t>Internet access and computers</w:t>
            </w:r>
          </w:p>
        </w:tc>
      </w:tr>
      <w:tr w:rsidR="00F729C3" w14:paraId="5B03A8A8" w14:textId="77777777" w:rsidTr="004049C3">
        <w:tc>
          <w:tcPr>
            <w:tcW w:w="983" w:type="dxa"/>
            <w:shd w:val="clear" w:color="auto" w:fill="48A841" w:themeFill="text2"/>
          </w:tcPr>
          <w:p w14:paraId="00EE8DBD" w14:textId="77777777" w:rsidR="00F729C3" w:rsidRDefault="00F729C3" w:rsidP="00F729C3">
            <w:pPr>
              <w:pStyle w:val="LTASubtlte"/>
              <w:spacing w:before="0"/>
              <w:rPr>
                <w:color w:val="FFFFFF" w:themeColor="background1"/>
              </w:rPr>
            </w:pPr>
            <w:r>
              <w:rPr>
                <w:color w:val="FFFFFF" w:themeColor="background1"/>
              </w:rPr>
              <w:t>20</w:t>
            </w:r>
          </w:p>
        </w:tc>
        <w:tc>
          <w:tcPr>
            <w:tcW w:w="2080" w:type="dxa"/>
          </w:tcPr>
          <w:p w14:paraId="5AC0492D" w14:textId="77777777" w:rsidR="00F729C3" w:rsidRPr="00E530F4" w:rsidRDefault="00F729C3" w:rsidP="00F729C3">
            <w:pPr>
              <w:pStyle w:val="TableBullets"/>
              <w:numPr>
                <w:ilvl w:val="0"/>
                <w:numId w:val="0"/>
              </w:numPr>
              <w:rPr>
                <w:b/>
                <w:bCs w:val="0"/>
              </w:rPr>
            </w:pPr>
            <w:r w:rsidRPr="00CA3F19">
              <w:rPr>
                <w:b/>
              </w:rPr>
              <w:t xml:space="preserve">All of Learning </w:t>
            </w:r>
            <w:r>
              <w:rPr>
                <w:b/>
              </w:rPr>
              <w:br/>
            </w:r>
            <w:r w:rsidRPr="00CA3F19">
              <w:rPr>
                <w:b/>
              </w:rPr>
              <w:t>Aim B</w:t>
            </w:r>
          </w:p>
        </w:tc>
        <w:tc>
          <w:tcPr>
            <w:tcW w:w="5149" w:type="dxa"/>
            <w:shd w:val="clear" w:color="auto" w:fill="F2F2F2" w:themeFill="background1" w:themeFillShade="F2"/>
          </w:tcPr>
          <w:p w14:paraId="1DC42210" w14:textId="77777777" w:rsidR="00F729C3" w:rsidRPr="0041156C" w:rsidRDefault="00F729C3" w:rsidP="00F729C3">
            <w:pPr>
              <w:pStyle w:val="TableBody"/>
            </w:pPr>
            <w:r w:rsidRPr="0041156C">
              <w:t>Assessment</w:t>
            </w:r>
            <w:r>
              <w:t xml:space="preserve"> </w:t>
            </w:r>
            <w:r w:rsidRPr="0041156C">
              <w:t>L</w:t>
            </w:r>
            <w:r>
              <w:t xml:space="preserve">earning </w:t>
            </w:r>
            <w:r w:rsidRPr="0041156C">
              <w:t>A</w:t>
            </w:r>
            <w:r>
              <w:t>im</w:t>
            </w:r>
            <w:r w:rsidRPr="0041156C">
              <w:t xml:space="preserve"> A, B and C: revision time allocated for learners to write notes and prepare for Assignment 1. (Assignment 1 covers </w:t>
            </w:r>
            <w:r>
              <w:t>L</w:t>
            </w:r>
            <w:r w:rsidRPr="0041156C">
              <w:t xml:space="preserve">earning </w:t>
            </w:r>
            <w:r>
              <w:t>A</w:t>
            </w:r>
            <w:r w:rsidRPr="0041156C">
              <w:t xml:space="preserve">ims A, </w:t>
            </w:r>
            <w:r>
              <w:br/>
            </w:r>
            <w:r w:rsidRPr="0041156C">
              <w:t xml:space="preserve">B and C.) </w:t>
            </w:r>
          </w:p>
          <w:p w14:paraId="3AA110E5" w14:textId="6A0A2DCA" w:rsidR="0070109D" w:rsidRPr="008802D7" w:rsidRDefault="00F729C3" w:rsidP="00F729C3">
            <w:pPr>
              <w:pStyle w:val="TableBody"/>
            </w:pPr>
            <w:r w:rsidRPr="00A65421">
              <w:t>A detailed case study</w:t>
            </w:r>
            <w:r>
              <w:t xml:space="preserve"> </w:t>
            </w:r>
            <w:r w:rsidRPr="00A65421">
              <w:t>examining the energy,</w:t>
            </w:r>
            <w:r>
              <w:t xml:space="preserve"> </w:t>
            </w:r>
            <w:r w:rsidRPr="00A65421">
              <w:t>nutrition, hydration, diet,</w:t>
            </w:r>
            <w:r>
              <w:t xml:space="preserve"> </w:t>
            </w:r>
            <w:r w:rsidRPr="00A65421">
              <w:t>digestion and anti-doping for</w:t>
            </w:r>
            <w:r>
              <w:t xml:space="preserve"> </w:t>
            </w:r>
            <w:r w:rsidRPr="00A65421">
              <w:t>athletes and their importance</w:t>
            </w:r>
            <w:r>
              <w:t xml:space="preserve"> i</w:t>
            </w:r>
            <w:r w:rsidRPr="00A65421">
              <w:t>n relation to sports</w:t>
            </w:r>
            <w:r>
              <w:t xml:space="preserve"> </w:t>
            </w:r>
            <w:r w:rsidRPr="00A65421">
              <w:t>performance.</w:t>
            </w:r>
          </w:p>
        </w:tc>
        <w:tc>
          <w:tcPr>
            <w:tcW w:w="1972" w:type="dxa"/>
          </w:tcPr>
          <w:p w14:paraId="5011EED1" w14:textId="77777777" w:rsidR="00F729C3" w:rsidRPr="00B425BA" w:rsidRDefault="0070109D" w:rsidP="00F729C3">
            <w:pPr>
              <w:pStyle w:val="TableBullets"/>
            </w:pPr>
            <w:r w:rsidRPr="0070109D">
              <w:t>Internet access, computers, textbooks and journals</w:t>
            </w:r>
          </w:p>
        </w:tc>
      </w:tr>
      <w:tr w:rsidR="0070109D" w14:paraId="20A651B5" w14:textId="77777777" w:rsidTr="009B51A3">
        <w:tc>
          <w:tcPr>
            <w:tcW w:w="10184" w:type="dxa"/>
            <w:gridSpan w:val="4"/>
            <w:shd w:val="clear" w:color="auto" w:fill="197BC0" w:themeFill="text1"/>
          </w:tcPr>
          <w:p w14:paraId="366A21FA" w14:textId="77777777" w:rsidR="0070109D" w:rsidRDefault="0070109D" w:rsidP="009B51A3">
            <w:pPr>
              <w:pStyle w:val="TableBody"/>
              <w:rPr>
                <w:b/>
                <w:bCs/>
              </w:rPr>
            </w:pPr>
            <w:r w:rsidRPr="00891F21">
              <w:rPr>
                <w:b/>
                <w:bCs/>
                <w:color w:val="FFFFFF" w:themeColor="background1"/>
              </w:rPr>
              <w:t xml:space="preserve">Learning Aim </w:t>
            </w:r>
            <w:r>
              <w:rPr>
                <w:b/>
                <w:bCs/>
                <w:color w:val="FFFFFF" w:themeColor="background1"/>
              </w:rPr>
              <w:t>C</w:t>
            </w:r>
            <w:r w:rsidRPr="00891F21">
              <w:rPr>
                <w:b/>
                <w:bCs/>
                <w:color w:val="FFFFFF" w:themeColor="background1"/>
              </w:rPr>
              <w:t xml:space="preserve">: </w:t>
            </w:r>
            <w:r w:rsidRPr="0070109D">
              <w:rPr>
                <w:color w:val="FFFFFF" w:themeColor="background1"/>
              </w:rPr>
              <w:t>Investigate legislation, guidance and procedures associated with anti-doping</w:t>
            </w:r>
          </w:p>
        </w:tc>
      </w:tr>
      <w:tr w:rsidR="00F729C3" w14:paraId="3939A82B" w14:textId="77777777" w:rsidTr="004049C3">
        <w:tc>
          <w:tcPr>
            <w:tcW w:w="983" w:type="dxa"/>
            <w:shd w:val="clear" w:color="auto" w:fill="48A841" w:themeFill="text2"/>
          </w:tcPr>
          <w:p w14:paraId="27995716" w14:textId="77777777" w:rsidR="00F729C3" w:rsidRDefault="00F729C3" w:rsidP="00F729C3">
            <w:pPr>
              <w:pStyle w:val="LTASubtlte"/>
              <w:spacing w:before="0"/>
              <w:rPr>
                <w:color w:val="FFFFFF" w:themeColor="background1"/>
              </w:rPr>
            </w:pPr>
            <w:r>
              <w:rPr>
                <w:color w:val="FFFFFF" w:themeColor="background1"/>
              </w:rPr>
              <w:t>21</w:t>
            </w:r>
          </w:p>
        </w:tc>
        <w:tc>
          <w:tcPr>
            <w:tcW w:w="2080" w:type="dxa"/>
          </w:tcPr>
          <w:p w14:paraId="40AEA1A9" w14:textId="77777777" w:rsidR="00C03B67" w:rsidRPr="00C03B67" w:rsidRDefault="00C03B67" w:rsidP="00C03B67">
            <w:pPr>
              <w:pStyle w:val="TableBullets"/>
              <w:numPr>
                <w:ilvl w:val="0"/>
                <w:numId w:val="0"/>
              </w:numPr>
              <w:rPr>
                <w:b/>
              </w:rPr>
            </w:pPr>
            <w:r w:rsidRPr="00C03B67">
              <w:rPr>
                <w:b/>
              </w:rPr>
              <w:t xml:space="preserve">C1 Performance enhancing substances </w:t>
            </w:r>
            <w:r>
              <w:rPr>
                <w:b/>
              </w:rPr>
              <w:br/>
            </w:r>
            <w:r w:rsidRPr="00C03B67">
              <w:rPr>
                <w:b/>
              </w:rPr>
              <w:t>and drugs</w:t>
            </w:r>
          </w:p>
          <w:p w14:paraId="067CB2DB" w14:textId="77777777" w:rsidR="00F729C3" w:rsidRPr="0099176F" w:rsidRDefault="00C03B67" w:rsidP="00C03B67">
            <w:pPr>
              <w:pStyle w:val="TableBullets"/>
              <w:rPr>
                <w:b/>
                <w:bCs w:val="0"/>
              </w:rPr>
            </w:pPr>
            <w:r w:rsidRPr="00C03B67">
              <w:rPr>
                <w:b/>
                <w:bCs w:val="0"/>
              </w:rPr>
              <w:t>Anti-doping</w:t>
            </w:r>
          </w:p>
        </w:tc>
        <w:tc>
          <w:tcPr>
            <w:tcW w:w="5149" w:type="dxa"/>
            <w:shd w:val="clear" w:color="auto" w:fill="F2F2F2" w:themeFill="background1" w:themeFillShade="F2"/>
          </w:tcPr>
          <w:p w14:paraId="78E62298" w14:textId="77777777" w:rsidR="0040341A" w:rsidRPr="0040341A" w:rsidRDefault="0040341A" w:rsidP="0040341A">
            <w:pPr>
              <w:pStyle w:val="TableBody"/>
            </w:pPr>
            <w:r w:rsidRPr="0040341A">
              <w:t xml:space="preserve">Introduce learners to anti-doping and write a class </w:t>
            </w:r>
            <w:r>
              <w:br/>
            </w:r>
            <w:r w:rsidRPr="0040341A">
              <w:t>definition for the term.</w:t>
            </w:r>
          </w:p>
          <w:p w14:paraId="2FCA1369" w14:textId="1B93C6D7" w:rsidR="0040341A" w:rsidRPr="0040341A" w:rsidRDefault="0040341A" w:rsidP="0040341A">
            <w:pPr>
              <w:pStyle w:val="TableBody"/>
            </w:pPr>
            <w:r w:rsidRPr="0040341A">
              <w:t xml:space="preserve">Lead a class discussion about prohibited substances and drugs, anti-doping and the role of anti-doping organisations such as the World Anti-Doping Agency (WADA), </w:t>
            </w:r>
            <w:r w:rsidR="00CC18E6">
              <w:br/>
            </w:r>
            <w:r w:rsidRPr="0040341A">
              <w:lastRenderedPageBreak/>
              <w:t>UK Anti-Doping (UKAD), and sport federations (e.g. the International Tennis Integrity Agency (ITIA) and the LTA).</w:t>
            </w:r>
          </w:p>
          <w:p w14:paraId="76577616" w14:textId="77777777" w:rsidR="0040341A" w:rsidRPr="0040341A" w:rsidRDefault="0040341A" w:rsidP="0040341A">
            <w:pPr>
              <w:pStyle w:val="TableBody"/>
            </w:pPr>
            <w:r w:rsidRPr="0040341A">
              <w:t>The following sites may be useful:</w:t>
            </w:r>
          </w:p>
          <w:p w14:paraId="145A2D1F" w14:textId="77777777" w:rsidR="0040341A" w:rsidRPr="0040341A" w:rsidRDefault="0040341A" w:rsidP="0040341A">
            <w:pPr>
              <w:pStyle w:val="TableBullets"/>
            </w:pPr>
            <w:r w:rsidRPr="0040341A">
              <w:t xml:space="preserve">World Anti-Doping Agency </w:t>
            </w:r>
            <w:hyperlink r:id="rId12" w:history="1">
              <w:r w:rsidRPr="0040341A">
                <w:rPr>
                  <w:rStyle w:val="Hyperlink"/>
                </w:rPr>
                <w:t>https://www.wada-ama.org/</w:t>
              </w:r>
            </w:hyperlink>
            <w:r w:rsidR="00F44082">
              <w:t xml:space="preserve"> </w:t>
            </w:r>
          </w:p>
          <w:p w14:paraId="6281ACF1" w14:textId="77777777" w:rsidR="0040341A" w:rsidRPr="0040341A" w:rsidRDefault="0040341A" w:rsidP="0040341A">
            <w:pPr>
              <w:pStyle w:val="TableBullets"/>
            </w:pPr>
            <w:r w:rsidRPr="0040341A">
              <w:t xml:space="preserve">UK Anti-Doping </w:t>
            </w:r>
            <w:hyperlink r:id="rId13" w:history="1">
              <w:r w:rsidRPr="0040341A">
                <w:rPr>
                  <w:rStyle w:val="Hyperlink"/>
                </w:rPr>
                <w:t>https://www.ukad.org.uk/</w:t>
              </w:r>
            </w:hyperlink>
            <w:r w:rsidR="00F44082">
              <w:t xml:space="preserve"> </w:t>
            </w:r>
          </w:p>
          <w:p w14:paraId="23D4799C" w14:textId="77777777" w:rsidR="0040341A" w:rsidRPr="0040341A" w:rsidRDefault="0040341A" w:rsidP="0040341A">
            <w:pPr>
              <w:pStyle w:val="TableBullets"/>
            </w:pPr>
            <w:r w:rsidRPr="0040341A">
              <w:t xml:space="preserve">International Tennis Integrity Agency </w:t>
            </w:r>
            <w:hyperlink r:id="rId14" w:history="1">
              <w:r w:rsidRPr="0040341A">
                <w:rPr>
                  <w:rStyle w:val="Hyperlink"/>
                </w:rPr>
                <w:t>https://www.itia.tennis/</w:t>
              </w:r>
            </w:hyperlink>
          </w:p>
          <w:p w14:paraId="294A2A45" w14:textId="77777777" w:rsidR="0040341A" w:rsidRPr="0040341A" w:rsidRDefault="0040341A" w:rsidP="0040341A">
            <w:pPr>
              <w:pStyle w:val="TableBullets"/>
            </w:pPr>
            <w:r w:rsidRPr="0040341A">
              <w:t xml:space="preserve">The LTA </w:t>
            </w:r>
            <w:hyperlink r:id="rId15" w:history="1">
              <w:r w:rsidRPr="0040341A">
                <w:rPr>
                  <w:rStyle w:val="Hyperlink"/>
                </w:rPr>
                <w:t>https://www.lta.org.uk/clean-tennis/</w:t>
              </w:r>
            </w:hyperlink>
            <w:r w:rsidRPr="0040341A">
              <w:t xml:space="preserve"> </w:t>
            </w:r>
          </w:p>
          <w:p w14:paraId="1D444F51" w14:textId="77777777" w:rsidR="0040341A" w:rsidRPr="0040341A" w:rsidRDefault="0040341A" w:rsidP="0040341A">
            <w:pPr>
              <w:pStyle w:val="TableBody"/>
            </w:pPr>
            <w:r w:rsidRPr="0040341A">
              <w:t xml:space="preserve">You could arrange for a guest speaker to talk to the class about their experiences of drug testing procedures and protocols. It would be beneficial if the guest speaker could discuss the roles and responsibilities of anti-doping organisations and their approach to legislation, monitoring, education, research and development, testing and investigations. Encourage learners to take notes during the talk under the following headings: </w:t>
            </w:r>
          </w:p>
          <w:p w14:paraId="60A39D62" w14:textId="77777777" w:rsidR="0040341A" w:rsidRPr="0040341A" w:rsidRDefault="0040341A" w:rsidP="0040341A">
            <w:pPr>
              <w:pStyle w:val="TableBullets"/>
            </w:pPr>
            <w:r w:rsidRPr="0040341A">
              <w:t xml:space="preserve">purpose of World Anti-Doping Agency (WADA) &amp; UK </w:t>
            </w:r>
            <w:r>
              <w:br/>
            </w:r>
            <w:r w:rsidRPr="0040341A">
              <w:t>Anti-Doping (UKAD) and other anti-doping organisations</w:t>
            </w:r>
          </w:p>
          <w:p w14:paraId="7FD992F6" w14:textId="77777777" w:rsidR="0040341A" w:rsidRPr="0040341A" w:rsidRDefault="0040341A" w:rsidP="0040341A">
            <w:pPr>
              <w:pStyle w:val="TableBullets"/>
            </w:pPr>
            <w:r w:rsidRPr="0040341A">
              <w:t>roles and responsibilities of these organisations</w:t>
            </w:r>
          </w:p>
          <w:p w14:paraId="58E7E9D1" w14:textId="77777777" w:rsidR="00F729C3" w:rsidRPr="008802D7" w:rsidRDefault="0040341A" w:rsidP="0040341A">
            <w:pPr>
              <w:pStyle w:val="TableBody"/>
            </w:pPr>
            <w:r w:rsidRPr="0040341A">
              <w:t xml:space="preserve">Ask learners to carry out internet research to complete </w:t>
            </w:r>
            <w:r>
              <w:br/>
            </w:r>
            <w:r w:rsidRPr="0040341A">
              <w:t>their notes with information about the roles of anti-doping organisations.</w:t>
            </w:r>
          </w:p>
        </w:tc>
        <w:tc>
          <w:tcPr>
            <w:tcW w:w="1972" w:type="dxa"/>
          </w:tcPr>
          <w:p w14:paraId="5401D9E8" w14:textId="77777777" w:rsidR="004F74EB" w:rsidRPr="004F74EB" w:rsidRDefault="004F74EB" w:rsidP="004F74EB">
            <w:pPr>
              <w:pStyle w:val="TableBullets"/>
            </w:pPr>
            <w:r w:rsidRPr="004F74EB">
              <w:lastRenderedPageBreak/>
              <w:t>Slide 21</w:t>
            </w:r>
          </w:p>
          <w:p w14:paraId="66117118" w14:textId="77777777" w:rsidR="004F74EB" w:rsidRPr="004F74EB" w:rsidRDefault="004F74EB" w:rsidP="004F74EB">
            <w:pPr>
              <w:pStyle w:val="TableBullets"/>
            </w:pPr>
            <w:r w:rsidRPr="004F74EB">
              <w:t>Guest speaker</w:t>
            </w:r>
          </w:p>
          <w:p w14:paraId="462CA16D" w14:textId="77777777" w:rsidR="00F729C3" w:rsidRPr="00B425BA" w:rsidRDefault="004F74EB" w:rsidP="004F74EB">
            <w:pPr>
              <w:pStyle w:val="TableBullets"/>
            </w:pPr>
            <w:r w:rsidRPr="004F74EB">
              <w:t>Internet access and computers</w:t>
            </w:r>
          </w:p>
        </w:tc>
      </w:tr>
      <w:tr w:rsidR="001E297D" w14:paraId="18665773" w14:textId="77777777" w:rsidTr="004049C3">
        <w:tc>
          <w:tcPr>
            <w:tcW w:w="983" w:type="dxa"/>
            <w:shd w:val="clear" w:color="auto" w:fill="48A841" w:themeFill="text2"/>
          </w:tcPr>
          <w:p w14:paraId="73F53DBA" w14:textId="77777777" w:rsidR="001E297D" w:rsidRDefault="001E297D" w:rsidP="001E297D">
            <w:pPr>
              <w:pStyle w:val="LTASubtlte"/>
              <w:spacing w:before="0"/>
              <w:rPr>
                <w:color w:val="FFFFFF" w:themeColor="background1"/>
              </w:rPr>
            </w:pPr>
            <w:r>
              <w:rPr>
                <w:color w:val="FFFFFF" w:themeColor="background1"/>
              </w:rPr>
              <w:t>22</w:t>
            </w:r>
          </w:p>
        </w:tc>
        <w:tc>
          <w:tcPr>
            <w:tcW w:w="2080" w:type="dxa"/>
          </w:tcPr>
          <w:p w14:paraId="224E0D0C" w14:textId="77777777" w:rsidR="001E297D" w:rsidRPr="00C21DAD" w:rsidRDefault="001E297D" w:rsidP="001E297D">
            <w:pPr>
              <w:pStyle w:val="TableBullets"/>
              <w:numPr>
                <w:ilvl w:val="0"/>
                <w:numId w:val="0"/>
              </w:numPr>
              <w:rPr>
                <w:b/>
              </w:rPr>
            </w:pPr>
            <w:r w:rsidRPr="00C21DAD">
              <w:rPr>
                <w:b/>
              </w:rPr>
              <w:t xml:space="preserve">C1 Performance enhancing substances </w:t>
            </w:r>
            <w:r>
              <w:rPr>
                <w:b/>
              </w:rPr>
              <w:br/>
            </w:r>
            <w:r w:rsidRPr="00C21DAD">
              <w:rPr>
                <w:b/>
              </w:rPr>
              <w:t>and drugs</w:t>
            </w:r>
          </w:p>
          <w:p w14:paraId="27573E3B" w14:textId="77777777" w:rsidR="001E297D" w:rsidRPr="0099176F" w:rsidRDefault="001E297D" w:rsidP="001E297D">
            <w:pPr>
              <w:pStyle w:val="TableBullets"/>
              <w:rPr>
                <w:bCs w:val="0"/>
              </w:rPr>
            </w:pPr>
            <w:r w:rsidRPr="00C21DAD">
              <w:rPr>
                <w:b/>
                <w:bCs w:val="0"/>
              </w:rPr>
              <w:t>World Anti-Doping Agency (WADA)</w:t>
            </w:r>
          </w:p>
        </w:tc>
        <w:tc>
          <w:tcPr>
            <w:tcW w:w="5149" w:type="dxa"/>
            <w:shd w:val="clear" w:color="auto" w:fill="F2F2F2" w:themeFill="background1" w:themeFillShade="F2"/>
          </w:tcPr>
          <w:p w14:paraId="58FB321A" w14:textId="77777777" w:rsidR="001E297D" w:rsidRDefault="001E297D" w:rsidP="001E297D">
            <w:pPr>
              <w:pStyle w:val="TableBody"/>
            </w:pPr>
            <w:r>
              <w:t>Ask the class to navigate the WADA site and identify information about what WADA does:</w:t>
            </w:r>
          </w:p>
          <w:p w14:paraId="37BDF307" w14:textId="0F3FEF04" w:rsidR="001E297D" w:rsidRPr="00B17967" w:rsidRDefault="001E297D" w:rsidP="001E297D">
            <w:pPr>
              <w:pStyle w:val="TableBody"/>
            </w:pPr>
            <w:r w:rsidRPr="00B17967">
              <w:t>“The World Anti-Doping Agency's mission is to lead a collaborative worldwide movement for doping-free sport</w:t>
            </w:r>
            <w:r w:rsidR="00B17967">
              <w:t>.</w:t>
            </w:r>
            <w:r w:rsidRPr="00B17967">
              <w:t>”</w:t>
            </w:r>
          </w:p>
          <w:p w14:paraId="0D211662" w14:textId="77777777" w:rsidR="001E297D" w:rsidRPr="001E297D" w:rsidRDefault="001E297D" w:rsidP="001E297D">
            <w:pPr>
              <w:pStyle w:val="TableBody"/>
              <w:rPr>
                <w:b/>
                <w:bCs/>
              </w:rPr>
            </w:pPr>
            <w:r w:rsidRPr="00B17967">
              <w:t>“The World Anti-Doping Agency was founded with the aim of bringing consistency to anti-doping policies and regulations within sport organizations and governments right across the world.”</w:t>
            </w:r>
            <w:r w:rsidRPr="001E297D">
              <w:rPr>
                <w:b/>
                <w:bCs/>
              </w:rPr>
              <w:t xml:space="preserve"> </w:t>
            </w:r>
            <w:r w:rsidRPr="001E297D">
              <w:t>– WADA website</w:t>
            </w:r>
          </w:p>
          <w:p w14:paraId="496461FA" w14:textId="77777777" w:rsidR="001E297D" w:rsidRDefault="001E297D" w:rsidP="001E297D">
            <w:pPr>
              <w:pStyle w:val="TableBody"/>
            </w:pPr>
            <w:r>
              <w:t xml:space="preserve">and how it helps to support athletes and provide education about anti-doping, including the following: </w:t>
            </w:r>
          </w:p>
          <w:p w14:paraId="2B0F8C63" w14:textId="77777777" w:rsidR="001E297D" w:rsidRDefault="001E297D" w:rsidP="001E297D">
            <w:pPr>
              <w:pStyle w:val="TableBullets"/>
            </w:pPr>
            <w:r w:rsidRPr="007561BD">
              <w:t>support personnel</w:t>
            </w:r>
          </w:p>
          <w:p w14:paraId="0E898045" w14:textId="77777777" w:rsidR="001E297D" w:rsidRDefault="001E297D" w:rsidP="001E297D">
            <w:pPr>
              <w:pStyle w:val="TableBullets"/>
            </w:pPr>
            <w:r w:rsidRPr="007561BD">
              <w:t>coaches</w:t>
            </w:r>
          </w:p>
          <w:p w14:paraId="4C0A836C" w14:textId="77777777" w:rsidR="001E297D" w:rsidRDefault="001E297D" w:rsidP="001E297D">
            <w:pPr>
              <w:pStyle w:val="TableBullets"/>
            </w:pPr>
            <w:r w:rsidRPr="007561BD">
              <w:t xml:space="preserve">sport science staff </w:t>
            </w:r>
          </w:p>
          <w:p w14:paraId="4A60B474" w14:textId="77777777" w:rsidR="001E297D" w:rsidRDefault="001E297D" w:rsidP="001E297D">
            <w:pPr>
              <w:pStyle w:val="TableBullets"/>
            </w:pPr>
            <w:r w:rsidRPr="007561BD">
              <w:t xml:space="preserve">nutritionist </w:t>
            </w:r>
          </w:p>
          <w:p w14:paraId="7AF7A765" w14:textId="77777777" w:rsidR="001E297D" w:rsidRDefault="001E297D" w:rsidP="001E297D">
            <w:pPr>
              <w:pStyle w:val="TableBullets"/>
            </w:pPr>
            <w:r w:rsidRPr="007561BD">
              <w:t>parents</w:t>
            </w:r>
          </w:p>
          <w:p w14:paraId="09DDC50E" w14:textId="646EB097" w:rsidR="001E297D" w:rsidRPr="008802D7" w:rsidRDefault="001E297D" w:rsidP="001E297D">
            <w:pPr>
              <w:pStyle w:val="TableBody"/>
            </w:pPr>
            <w:r>
              <w:t xml:space="preserve">Learners could use this information to make a flyer which explains how WADA support athletes and educate about anti-doping. </w:t>
            </w:r>
            <w:r w:rsidR="00CC18E6">
              <w:br/>
            </w:r>
            <w:r w:rsidR="00CC18E6">
              <w:br/>
            </w:r>
          </w:p>
        </w:tc>
        <w:tc>
          <w:tcPr>
            <w:tcW w:w="1972" w:type="dxa"/>
          </w:tcPr>
          <w:p w14:paraId="1BDD6B33" w14:textId="77777777" w:rsidR="001E297D" w:rsidRPr="00D95909" w:rsidRDefault="001E297D" w:rsidP="005F2ED6">
            <w:pPr>
              <w:pStyle w:val="TableBullets"/>
            </w:pPr>
            <w:r w:rsidRPr="00205584">
              <w:t>Slide 2</w:t>
            </w:r>
            <w:r w:rsidR="005F2ED6">
              <w:t>2</w:t>
            </w:r>
          </w:p>
        </w:tc>
      </w:tr>
      <w:tr w:rsidR="00DD56E7" w14:paraId="1498A755" w14:textId="77777777" w:rsidTr="004049C3">
        <w:tc>
          <w:tcPr>
            <w:tcW w:w="983" w:type="dxa"/>
            <w:shd w:val="clear" w:color="auto" w:fill="48A841" w:themeFill="text2"/>
          </w:tcPr>
          <w:p w14:paraId="29359B0A" w14:textId="77777777" w:rsidR="00DD56E7" w:rsidRDefault="00DD56E7" w:rsidP="00DD56E7">
            <w:pPr>
              <w:pStyle w:val="LTASubtlte"/>
              <w:spacing w:before="0"/>
              <w:rPr>
                <w:color w:val="FFFFFF" w:themeColor="background1"/>
              </w:rPr>
            </w:pPr>
            <w:r>
              <w:rPr>
                <w:color w:val="FFFFFF" w:themeColor="background1"/>
              </w:rPr>
              <w:lastRenderedPageBreak/>
              <w:t>23</w:t>
            </w:r>
          </w:p>
        </w:tc>
        <w:tc>
          <w:tcPr>
            <w:tcW w:w="2080" w:type="dxa"/>
          </w:tcPr>
          <w:p w14:paraId="08899452" w14:textId="77777777" w:rsidR="00DD56E7" w:rsidRPr="00856C4B" w:rsidRDefault="00DD56E7" w:rsidP="00DD56E7">
            <w:pPr>
              <w:pStyle w:val="TableBullets"/>
              <w:numPr>
                <w:ilvl w:val="0"/>
                <w:numId w:val="0"/>
              </w:numPr>
              <w:rPr>
                <w:b/>
              </w:rPr>
            </w:pPr>
            <w:r w:rsidRPr="00856C4B">
              <w:rPr>
                <w:b/>
              </w:rPr>
              <w:t xml:space="preserve">C1 Performance enhancing substances </w:t>
            </w:r>
            <w:r>
              <w:rPr>
                <w:b/>
              </w:rPr>
              <w:br/>
            </w:r>
            <w:r w:rsidRPr="00856C4B">
              <w:rPr>
                <w:b/>
              </w:rPr>
              <w:t>and drugs</w:t>
            </w:r>
          </w:p>
          <w:p w14:paraId="210BBE6B" w14:textId="77777777" w:rsidR="00DD56E7" w:rsidRPr="00856C4B" w:rsidRDefault="00DD56E7" w:rsidP="00DD56E7">
            <w:pPr>
              <w:pStyle w:val="TableBullets"/>
              <w:rPr>
                <w:b/>
                <w:bCs w:val="0"/>
              </w:rPr>
            </w:pPr>
            <w:r w:rsidRPr="00856C4B">
              <w:rPr>
                <w:b/>
                <w:bCs w:val="0"/>
              </w:rPr>
              <w:t>Performance enhancing substances</w:t>
            </w:r>
          </w:p>
          <w:p w14:paraId="5A94E44A" w14:textId="77777777" w:rsidR="00DD56E7" w:rsidRPr="00856C4B" w:rsidRDefault="00DD56E7" w:rsidP="00DD56E7">
            <w:pPr>
              <w:pStyle w:val="TableBullets"/>
              <w:rPr>
                <w:b/>
                <w:bCs w:val="0"/>
              </w:rPr>
            </w:pPr>
            <w:r w:rsidRPr="00856C4B">
              <w:rPr>
                <w:b/>
                <w:bCs w:val="0"/>
              </w:rPr>
              <w:t xml:space="preserve">Prohibited at </w:t>
            </w:r>
            <w:r w:rsidR="00407A81">
              <w:rPr>
                <w:b/>
                <w:bCs w:val="0"/>
              </w:rPr>
              <w:br/>
            </w:r>
            <w:r w:rsidRPr="00856C4B">
              <w:rPr>
                <w:b/>
                <w:bCs w:val="0"/>
              </w:rPr>
              <w:t>all times</w:t>
            </w:r>
          </w:p>
          <w:p w14:paraId="1D06C76C" w14:textId="77777777" w:rsidR="00DD56E7" w:rsidRPr="00856C4B" w:rsidRDefault="00DD56E7" w:rsidP="00DD56E7">
            <w:pPr>
              <w:pStyle w:val="TableBullets"/>
              <w:rPr>
                <w:b/>
                <w:bCs w:val="0"/>
              </w:rPr>
            </w:pPr>
            <w:r w:rsidRPr="00856C4B">
              <w:rPr>
                <w:b/>
                <w:bCs w:val="0"/>
              </w:rPr>
              <w:t>Prohibited in competition</w:t>
            </w:r>
          </w:p>
          <w:p w14:paraId="281D3A3A" w14:textId="77777777" w:rsidR="00DD56E7" w:rsidRPr="00856C4B" w:rsidRDefault="00DD56E7" w:rsidP="00DD56E7">
            <w:pPr>
              <w:pStyle w:val="TableBullets"/>
            </w:pPr>
            <w:r w:rsidRPr="00856C4B">
              <w:rPr>
                <w:b/>
                <w:bCs w:val="0"/>
              </w:rPr>
              <w:t>Substances banned in particular sports</w:t>
            </w:r>
          </w:p>
        </w:tc>
        <w:tc>
          <w:tcPr>
            <w:tcW w:w="5149" w:type="dxa"/>
            <w:shd w:val="clear" w:color="auto" w:fill="F2F2F2" w:themeFill="background1" w:themeFillShade="F2"/>
          </w:tcPr>
          <w:p w14:paraId="044F7B32" w14:textId="77777777" w:rsidR="00DD56E7" w:rsidRDefault="00DD56E7" w:rsidP="00DD56E7">
            <w:pPr>
              <w:pStyle w:val="TableBody"/>
            </w:pPr>
            <w:r>
              <w:t>Recap lesson 21 and discuss p</w:t>
            </w:r>
            <w:r w:rsidRPr="0041156C">
              <w:t>erformance enhancing substances and drugs</w:t>
            </w:r>
            <w:r>
              <w:t xml:space="preserve">. Introduce learners to the </w:t>
            </w:r>
            <w:r w:rsidRPr="0041156C">
              <w:t>WADA Prohibited List</w:t>
            </w:r>
            <w:r>
              <w:t xml:space="preserve"> – it would be useful to visit their online site </w:t>
            </w:r>
            <w:r w:rsidRPr="00DD56E7">
              <w:rPr>
                <w:rStyle w:val="Hyperlink"/>
              </w:rPr>
              <w:t>(</w:t>
            </w:r>
            <w:hyperlink r:id="rId16" w:history="1">
              <w:r w:rsidRPr="00DD56E7">
                <w:rPr>
                  <w:rStyle w:val="Hyperlink"/>
                </w:rPr>
                <w:t>https://www.wada-ama.org/en/what-we-do/the-prohibited-list</w:t>
              </w:r>
            </w:hyperlink>
            <w:r w:rsidRPr="00DD56E7">
              <w:rPr>
                <w:rStyle w:val="Hyperlink"/>
              </w:rPr>
              <w:t>),</w:t>
            </w:r>
            <w:r>
              <w:t xml:space="preserve"> discuss why substances may be included on the list and show learners examples of what substances are included on the list.</w:t>
            </w:r>
            <w:r w:rsidR="00F44082">
              <w:t xml:space="preserve"> </w:t>
            </w:r>
            <w:r>
              <w:t xml:space="preserve"> </w:t>
            </w:r>
          </w:p>
          <w:p w14:paraId="7835E283" w14:textId="77777777" w:rsidR="00DD56E7" w:rsidRDefault="00DD56E7" w:rsidP="00DD56E7">
            <w:pPr>
              <w:pStyle w:val="TableBody"/>
            </w:pPr>
            <w:r>
              <w:t xml:space="preserve">There are 3 key reasons why substances are included in the WADA Prohibited List: </w:t>
            </w:r>
          </w:p>
          <w:p w14:paraId="463FA204" w14:textId="77777777" w:rsidR="00DD56E7" w:rsidRDefault="00DD56E7" w:rsidP="00DD56E7">
            <w:pPr>
              <w:pStyle w:val="TableNumbers"/>
            </w:pPr>
            <w:r>
              <w:t xml:space="preserve">Performance enhancing </w:t>
            </w:r>
          </w:p>
          <w:p w14:paraId="123758FC" w14:textId="77777777" w:rsidR="00DD56E7" w:rsidRDefault="00DD56E7" w:rsidP="00DD56E7">
            <w:pPr>
              <w:pStyle w:val="TableNumbers"/>
            </w:pPr>
            <w:r>
              <w:t xml:space="preserve">Harmful to health </w:t>
            </w:r>
          </w:p>
          <w:p w14:paraId="705D73BE" w14:textId="77777777" w:rsidR="00DD56E7" w:rsidRPr="003B5F0C" w:rsidRDefault="00DD56E7" w:rsidP="00DD56E7">
            <w:pPr>
              <w:pStyle w:val="TableNumbers"/>
            </w:pPr>
            <w:r>
              <w:t>Against the spirit of sport</w:t>
            </w:r>
            <w:r w:rsidR="00D04042">
              <w:br/>
            </w:r>
          </w:p>
          <w:p w14:paraId="4C2E22B4" w14:textId="77777777" w:rsidR="00DD56E7" w:rsidRPr="0058320C" w:rsidRDefault="00DD56E7" w:rsidP="00DD56E7">
            <w:pPr>
              <w:pStyle w:val="TableBody"/>
            </w:pPr>
            <w:r>
              <w:t>In pairs, learners carry out research about p</w:t>
            </w:r>
            <w:r w:rsidRPr="0041156C">
              <w:t>erformance enhancing substances</w:t>
            </w:r>
            <w:r>
              <w:t xml:space="preserve">, including: </w:t>
            </w:r>
          </w:p>
          <w:p w14:paraId="20F635C6" w14:textId="77777777" w:rsidR="00DD56E7" w:rsidRPr="002327A9" w:rsidRDefault="00DD56E7" w:rsidP="00DD56E7">
            <w:pPr>
              <w:pStyle w:val="TableBullets"/>
            </w:pPr>
            <w:r w:rsidRPr="002327A9">
              <w:t>prohibited substances</w:t>
            </w:r>
          </w:p>
          <w:p w14:paraId="2079B35D" w14:textId="77777777" w:rsidR="00DD56E7" w:rsidRPr="002327A9" w:rsidRDefault="00DD56E7" w:rsidP="00DD56E7">
            <w:pPr>
              <w:pStyle w:val="TableBullets"/>
            </w:pPr>
            <w:r w:rsidRPr="002327A9">
              <w:t>non-approved substances</w:t>
            </w:r>
          </w:p>
          <w:p w14:paraId="77E2C6BB" w14:textId="77777777" w:rsidR="00DD56E7" w:rsidRPr="0017744E" w:rsidRDefault="00DD56E7" w:rsidP="00DD56E7">
            <w:pPr>
              <w:pStyle w:val="TableBullets"/>
            </w:pPr>
            <w:r w:rsidRPr="0017744E">
              <w:t>anabolic agents</w:t>
            </w:r>
          </w:p>
          <w:p w14:paraId="51EEECDE" w14:textId="77777777" w:rsidR="00DD56E7" w:rsidRPr="0017744E" w:rsidRDefault="00DD56E7" w:rsidP="00DD56E7">
            <w:pPr>
              <w:pStyle w:val="TableBullets"/>
            </w:pPr>
            <w:r w:rsidRPr="0017744E">
              <w:t>peptide hormones, growth factors, related substances, and mimetics</w:t>
            </w:r>
          </w:p>
          <w:p w14:paraId="5601E115" w14:textId="77777777" w:rsidR="00DD56E7" w:rsidRPr="0017744E" w:rsidRDefault="00DD56E7" w:rsidP="00DD56E7">
            <w:pPr>
              <w:pStyle w:val="TableBullets"/>
            </w:pPr>
            <w:r w:rsidRPr="0017744E">
              <w:t>beta-2 agonists</w:t>
            </w:r>
          </w:p>
          <w:p w14:paraId="2124B3B4" w14:textId="77777777" w:rsidR="00DD56E7" w:rsidRPr="0017744E" w:rsidRDefault="00DD56E7" w:rsidP="00DD56E7">
            <w:pPr>
              <w:pStyle w:val="TableBullets"/>
            </w:pPr>
            <w:r w:rsidRPr="0017744E">
              <w:t>hormone and metabolic modulators</w:t>
            </w:r>
          </w:p>
          <w:p w14:paraId="180EC866" w14:textId="77777777" w:rsidR="00DD56E7" w:rsidRPr="0017744E" w:rsidRDefault="00DD56E7" w:rsidP="00DD56E7">
            <w:pPr>
              <w:pStyle w:val="TableBullets"/>
            </w:pPr>
            <w:r w:rsidRPr="0017744E">
              <w:t>diuretics and masking agents</w:t>
            </w:r>
          </w:p>
          <w:p w14:paraId="0A2AB9E3" w14:textId="77777777" w:rsidR="00DD56E7" w:rsidRPr="0017744E" w:rsidRDefault="00DD56E7" w:rsidP="00DD56E7">
            <w:pPr>
              <w:pStyle w:val="TableBullets"/>
            </w:pPr>
            <w:r w:rsidRPr="0017744E">
              <w:t>prohibited methods</w:t>
            </w:r>
          </w:p>
          <w:p w14:paraId="242A0239" w14:textId="77777777" w:rsidR="00DD56E7" w:rsidRPr="0017744E" w:rsidRDefault="00DD56E7" w:rsidP="00DD56E7">
            <w:pPr>
              <w:pStyle w:val="TableBullets"/>
            </w:pPr>
            <w:r w:rsidRPr="0017744E">
              <w:t>manipulation of blood and blood components</w:t>
            </w:r>
          </w:p>
          <w:p w14:paraId="7AA4067E" w14:textId="77777777" w:rsidR="00DD56E7" w:rsidRPr="0017744E" w:rsidRDefault="00DD56E7" w:rsidP="00DD56E7">
            <w:pPr>
              <w:pStyle w:val="TableBullets"/>
            </w:pPr>
            <w:r w:rsidRPr="0017744E">
              <w:t>chemical and physical manipulation</w:t>
            </w:r>
          </w:p>
          <w:p w14:paraId="0199FC0D" w14:textId="77777777" w:rsidR="00DD56E7" w:rsidRPr="0017744E" w:rsidRDefault="00DD56E7" w:rsidP="00DD56E7">
            <w:pPr>
              <w:pStyle w:val="TableBullets"/>
            </w:pPr>
            <w:r w:rsidRPr="0017744E">
              <w:t>gene and cell doping</w:t>
            </w:r>
          </w:p>
          <w:p w14:paraId="0B671DF9" w14:textId="77777777" w:rsidR="00DD56E7" w:rsidRPr="0017744E" w:rsidRDefault="00DD56E7" w:rsidP="00DD56E7">
            <w:pPr>
              <w:pStyle w:val="TableBullets"/>
            </w:pPr>
            <w:r w:rsidRPr="0017744E">
              <w:t>stimulants (non-specified and specified)</w:t>
            </w:r>
          </w:p>
          <w:p w14:paraId="0DF5831F" w14:textId="77777777" w:rsidR="00DD56E7" w:rsidRPr="002327A9" w:rsidRDefault="00DD56E7" w:rsidP="00DD56E7">
            <w:pPr>
              <w:pStyle w:val="TableBullets"/>
            </w:pPr>
            <w:r w:rsidRPr="002327A9">
              <w:t>narcotics</w:t>
            </w:r>
          </w:p>
          <w:p w14:paraId="1EB3FAF1" w14:textId="77777777" w:rsidR="00DD56E7" w:rsidRPr="002327A9" w:rsidRDefault="00DD56E7" w:rsidP="00DD56E7">
            <w:pPr>
              <w:pStyle w:val="TableBullets"/>
            </w:pPr>
            <w:r w:rsidRPr="002327A9">
              <w:t>cannabinoids</w:t>
            </w:r>
          </w:p>
          <w:p w14:paraId="79AEB3FF" w14:textId="77777777" w:rsidR="00DD56E7" w:rsidRPr="002327A9" w:rsidRDefault="00DD56E7" w:rsidP="00DD56E7">
            <w:pPr>
              <w:pStyle w:val="TableBullets"/>
            </w:pPr>
            <w:r w:rsidRPr="002327A9">
              <w:t>glucocorticoids</w:t>
            </w:r>
          </w:p>
          <w:p w14:paraId="3E3C27EC" w14:textId="77777777" w:rsidR="00DD56E7" w:rsidRDefault="00DD56E7" w:rsidP="00DD56E7">
            <w:pPr>
              <w:pStyle w:val="TableBullets"/>
            </w:pPr>
            <w:r w:rsidRPr="002327A9">
              <w:t>beta blockers</w:t>
            </w:r>
            <w:r w:rsidR="00F44082">
              <w:br/>
            </w:r>
          </w:p>
          <w:p w14:paraId="24D468B8" w14:textId="79C68F2F" w:rsidR="00DD56E7" w:rsidRDefault="00DD56E7" w:rsidP="00DD56E7">
            <w:pPr>
              <w:pStyle w:val="TableBody"/>
            </w:pPr>
            <w:r>
              <w:t>This is a long list and learners could be allocated several lessons, and homework tasks, to complete their research.</w:t>
            </w:r>
            <w:r w:rsidR="00F44082">
              <w:t xml:space="preserve"> </w:t>
            </w:r>
            <w:r>
              <w:t xml:space="preserve">Alternatively, learners could be allocated 1 or 2 of the substances and then share their research with the rest of </w:t>
            </w:r>
            <w:r w:rsidR="005567DC">
              <w:br/>
            </w:r>
            <w:r>
              <w:t xml:space="preserve">the class. </w:t>
            </w:r>
            <w:r w:rsidR="00CC18E6">
              <w:br/>
            </w:r>
            <w:r w:rsidR="00CC18E6">
              <w:br/>
            </w:r>
            <w:r w:rsidR="00CC18E6">
              <w:br/>
            </w:r>
          </w:p>
          <w:p w14:paraId="03C22879" w14:textId="77777777" w:rsidR="00DD56E7" w:rsidRDefault="00DD56E7" w:rsidP="00DD56E7">
            <w:pPr>
              <w:pStyle w:val="TableBody"/>
            </w:pPr>
            <w:r w:rsidRPr="00A755EE">
              <w:lastRenderedPageBreak/>
              <w:t>Alongside their research about the different banned substances, learners should investigate</w:t>
            </w:r>
            <w:r>
              <w:t>:</w:t>
            </w:r>
          </w:p>
          <w:p w14:paraId="4A976453" w14:textId="77777777" w:rsidR="00DD56E7" w:rsidRDefault="00DD56E7" w:rsidP="005567DC">
            <w:pPr>
              <w:pStyle w:val="TableBullets"/>
            </w:pPr>
            <w:r>
              <w:t>if and how</w:t>
            </w:r>
            <w:r w:rsidRPr="006D6565">
              <w:t xml:space="preserve"> these can have a performance benefit to the performer</w:t>
            </w:r>
            <w:r>
              <w:t>, and how these effects might link to the demands of tennis</w:t>
            </w:r>
            <w:r w:rsidR="00F44082">
              <w:t xml:space="preserve"> </w:t>
            </w:r>
          </w:p>
          <w:p w14:paraId="2CF0B119" w14:textId="77777777" w:rsidR="00DD56E7" w:rsidRPr="006D6565" w:rsidRDefault="00DD56E7" w:rsidP="005567DC">
            <w:pPr>
              <w:pStyle w:val="TableBullets"/>
            </w:pPr>
            <w:r w:rsidRPr="006D6565">
              <w:t>the risks to health</w:t>
            </w:r>
            <w:r>
              <w:t xml:space="preserve"> of these substances</w:t>
            </w:r>
          </w:p>
          <w:p w14:paraId="28C6E9F8" w14:textId="517003F8" w:rsidR="00DD56E7" w:rsidRPr="006D6565" w:rsidRDefault="00DD56E7" w:rsidP="005567DC">
            <w:pPr>
              <w:pStyle w:val="TableBullets"/>
            </w:pPr>
            <w:r>
              <w:t>s</w:t>
            </w:r>
            <w:r w:rsidRPr="006D6565">
              <w:t xml:space="preserve">ubstances which are prohibited at all times </w:t>
            </w:r>
            <w:r w:rsidR="00CC18E6">
              <w:br/>
            </w:r>
            <w:r w:rsidRPr="006D6565">
              <w:t xml:space="preserve">(in and out-of-competition), </w:t>
            </w:r>
            <w:r>
              <w:t xml:space="preserve">and those which are </w:t>
            </w:r>
            <w:r w:rsidRPr="006D6565">
              <w:t>prohibited in competition</w:t>
            </w:r>
          </w:p>
          <w:p w14:paraId="720A996B" w14:textId="77777777" w:rsidR="00DD56E7" w:rsidRDefault="00DD56E7" w:rsidP="00DD56E7">
            <w:pPr>
              <w:pStyle w:val="TableBullets"/>
            </w:pPr>
            <w:r>
              <w:t>s</w:t>
            </w:r>
            <w:r w:rsidRPr="006D6565">
              <w:t xml:space="preserve">ubstances </w:t>
            </w:r>
            <w:r>
              <w:t xml:space="preserve">only </w:t>
            </w:r>
            <w:r w:rsidRPr="006D6565">
              <w:t>banned in particular sports</w:t>
            </w:r>
          </w:p>
          <w:p w14:paraId="1BACA545" w14:textId="77777777" w:rsidR="00DD56E7" w:rsidRPr="008802D7" w:rsidRDefault="00DD56E7" w:rsidP="00DD56E7">
            <w:pPr>
              <w:pStyle w:val="TableBody"/>
            </w:pPr>
            <w:r>
              <w:t>Learners should use this research to produce a PowerPoint presentation which can be presented to the class.</w:t>
            </w:r>
            <w:r w:rsidR="00F44082">
              <w:t xml:space="preserve"> </w:t>
            </w:r>
          </w:p>
        </w:tc>
        <w:tc>
          <w:tcPr>
            <w:tcW w:w="1972" w:type="dxa"/>
          </w:tcPr>
          <w:p w14:paraId="494D043C" w14:textId="77777777" w:rsidR="003848BC" w:rsidRPr="003848BC" w:rsidRDefault="003848BC" w:rsidP="003848BC">
            <w:pPr>
              <w:pStyle w:val="TableBullets"/>
            </w:pPr>
            <w:r w:rsidRPr="003848BC">
              <w:lastRenderedPageBreak/>
              <w:t>Slide 23</w:t>
            </w:r>
          </w:p>
          <w:p w14:paraId="2AA8462B" w14:textId="77777777" w:rsidR="00DD56E7" w:rsidRPr="00D95909" w:rsidRDefault="003848BC" w:rsidP="003848BC">
            <w:pPr>
              <w:pStyle w:val="TableBullets"/>
            </w:pPr>
            <w:r w:rsidRPr="003848BC">
              <w:t>Internet access and computers</w:t>
            </w:r>
          </w:p>
        </w:tc>
      </w:tr>
      <w:tr w:rsidR="00DD56E7" w14:paraId="0E5835D7" w14:textId="77777777" w:rsidTr="004049C3">
        <w:tc>
          <w:tcPr>
            <w:tcW w:w="983" w:type="dxa"/>
            <w:shd w:val="clear" w:color="auto" w:fill="48A841" w:themeFill="text2"/>
          </w:tcPr>
          <w:p w14:paraId="3F5814D6" w14:textId="77777777" w:rsidR="00DD56E7" w:rsidRDefault="00DD56E7" w:rsidP="00DD56E7">
            <w:pPr>
              <w:pStyle w:val="LTASubtlte"/>
              <w:spacing w:before="0"/>
              <w:rPr>
                <w:color w:val="FFFFFF" w:themeColor="background1"/>
              </w:rPr>
            </w:pPr>
            <w:r>
              <w:rPr>
                <w:color w:val="FFFFFF" w:themeColor="background1"/>
              </w:rPr>
              <w:t>24</w:t>
            </w:r>
          </w:p>
        </w:tc>
        <w:tc>
          <w:tcPr>
            <w:tcW w:w="2080" w:type="dxa"/>
          </w:tcPr>
          <w:p w14:paraId="31242EFC" w14:textId="77777777" w:rsidR="00C86AF6" w:rsidRPr="00C86AF6" w:rsidRDefault="00C86AF6" w:rsidP="00C86AF6">
            <w:pPr>
              <w:pStyle w:val="TableBullets"/>
              <w:numPr>
                <w:ilvl w:val="0"/>
                <w:numId w:val="0"/>
              </w:numPr>
              <w:rPr>
                <w:b/>
                <w:bCs w:val="0"/>
              </w:rPr>
            </w:pPr>
            <w:r w:rsidRPr="00C86AF6">
              <w:rPr>
                <w:b/>
                <w:bCs w:val="0"/>
              </w:rPr>
              <w:t>C2 Anti-doping legislation and guidance</w:t>
            </w:r>
          </w:p>
          <w:p w14:paraId="542B39D6" w14:textId="77777777" w:rsidR="00C86AF6" w:rsidRPr="00C86AF6" w:rsidRDefault="00C86AF6" w:rsidP="00C86AF6">
            <w:pPr>
              <w:pStyle w:val="TableBullets"/>
              <w:rPr>
                <w:b/>
                <w:bCs w:val="0"/>
              </w:rPr>
            </w:pPr>
            <w:r w:rsidRPr="00C86AF6">
              <w:rPr>
                <w:b/>
                <w:bCs w:val="0"/>
              </w:rPr>
              <w:t xml:space="preserve">Agencies and policing of </w:t>
            </w:r>
            <w:r w:rsidR="00D77C5E">
              <w:rPr>
                <w:b/>
                <w:bCs w:val="0"/>
              </w:rPr>
              <w:br/>
            </w:r>
            <w:r w:rsidRPr="00C86AF6">
              <w:rPr>
                <w:b/>
                <w:bCs w:val="0"/>
              </w:rPr>
              <w:t>anti-doping</w:t>
            </w:r>
          </w:p>
          <w:p w14:paraId="19569ABD" w14:textId="77777777" w:rsidR="00C86AF6" w:rsidRPr="00C86AF6" w:rsidRDefault="00C86AF6" w:rsidP="00C86AF6">
            <w:pPr>
              <w:pStyle w:val="TableBullets"/>
              <w:rPr>
                <w:b/>
                <w:bCs w:val="0"/>
              </w:rPr>
            </w:pPr>
            <w:r w:rsidRPr="00C86AF6">
              <w:rPr>
                <w:b/>
                <w:bCs w:val="0"/>
              </w:rPr>
              <w:t>World Anti-Doping Agency (WADA)</w:t>
            </w:r>
          </w:p>
          <w:p w14:paraId="2A7B0FE4" w14:textId="77777777" w:rsidR="00C86AF6" w:rsidRPr="00C86AF6" w:rsidRDefault="00C86AF6" w:rsidP="00C86AF6">
            <w:pPr>
              <w:pStyle w:val="TableBullets"/>
              <w:rPr>
                <w:b/>
                <w:bCs w:val="0"/>
              </w:rPr>
            </w:pPr>
            <w:r w:rsidRPr="00C86AF6">
              <w:rPr>
                <w:b/>
                <w:bCs w:val="0"/>
              </w:rPr>
              <w:t>UK Anti-Doping (UKAD)</w:t>
            </w:r>
          </w:p>
          <w:p w14:paraId="4E1D5F64" w14:textId="77777777" w:rsidR="00DD56E7" w:rsidRPr="003C610A" w:rsidRDefault="00C86AF6" w:rsidP="00C86AF6">
            <w:pPr>
              <w:pStyle w:val="TableBullets"/>
            </w:pPr>
            <w:r w:rsidRPr="00C86AF6">
              <w:rPr>
                <w:b/>
                <w:bCs w:val="0"/>
              </w:rPr>
              <w:t>International Tennis Integrity Agency (ITIA)</w:t>
            </w:r>
          </w:p>
        </w:tc>
        <w:tc>
          <w:tcPr>
            <w:tcW w:w="5149" w:type="dxa"/>
            <w:shd w:val="clear" w:color="auto" w:fill="F2F2F2" w:themeFill="background1" w:themeFillShade="F2"/>
          </w:tcPr>
          <w:p w14:paraId="57E156B2" w14:textId="77777777" w:rsidR="00A74073" w:rsidRPr="00A74073" w:rsidRDefault="00A74073" w:rsidP="00A74073">
            <w:pPr>
              <w:pStyle w:val="TableBody"/>
            </w:pPr>
            <w:r w:rsidRPr="00A74073">
              <w:t>Introduce learners to the different anti-doping rules and guidance used in tennis. Learners need to be aware of the agencies and policing of anti-doping.</w:t>
            </w:r>
          </w:p>
          <w:p w14:paraId="7AC7BC8F" w14:textId="77777777" w:rsidR="00A74073" w:rsidRPr="00A74073" w:rsidRDefault="00A74073" w:rsidP="00A74073">
            <w:pPr>
              <w:pStyle w:val="TableBody"/>
            </w:pPr>
            <w:r w:rsidRPr="00A74073">
              <w:t>Split the class into groups and allocate each group an agency: WADA, UKAD or the ITIA and LTA.</w:t>
            </w:r>
          </w:p>
          <w:p w14:paraId="5B99A83E" w14:textId="77777777" w:rsidR="00A74073" w:rsidRPr="00A74073" w:rsidRDefault="00A74073" w:rsidP="00A74073">
            <w:pPr>
              <w:pStyle w:val="TableBody"/>
            </w:pPr>
            <w:r w:rsidRPr="00A74073">
              <w:t xml:space="preserve">Each group will collect information about their agency </w:t>
            </w:r>
            <w:r w:rsidR="00A46EA5">
              <w:br/>
            </w:r>
            <w:r w:rsidRPr="00A74073">
              <w:t xml:space="preserve">and present this to the other group. Within each group learners should work in pairs or individually to research </w:t>
            </w:r>
            <w:r w:rsidR="00A46EA5">
              <w:br/>
            </w:r>
            <w:r w:rsidRPr="00A74073">
              <w:t>their agency ensuring that they identify research which covers the following:</w:t>
            </w:r>
          </w:p>
          <w:p w14:paraId="30D83AC0" w14:textId="77777777" w:rsidR="00A74073" w:rsidRPr="00A74073" w:rsidRDefault="00A74073" w:rsidP="00A74073">
            <w:pPr>
              <w:pStyle w:val="TableBullets"/>
            </w:pPr>
            <w:r w:rsidRPr="00A74073">
              <w:t>World Anti-Doping Agency (WADA):</w:t>
            </w:r>
          </w:p>
          <w:p w14:paraId="7252A4A0" w14:textId="77777777" w:rsidR="00A74073" w:rsidRPr="00A74073" w:rsidRDefault="00A74073" w:rsidP="00A74073">
            <w:pPr>
              <w:pStyle w:val="TableBullets"/>
            </w:pPr>
            <w:r w:rsidRPr="00A74073">
              <w:t>roles and responsibilities</w:t>
            </w:r>
          </w:p>
          <w:p w14:paraId="678275E6" w14:textId="77777777" w:rsidR="00A74073" w:rsidRPr="00A74073" w:rsidRDefault="00A74073" w:rsidP="00A74073">
            <w:pPr>
              <w:pStyle w:val="TableBullets"/>
            </w:pPr>
            <w:r w:rsidRPr="00A74073">
              <w:t>WADA Code compliance monitoring</w:t>
            </w:r>
          </w:p>
          <w:p w14:paraId="12F1E86D" w14:textId="77777777" w:rsidR="00A74073" w:rsidRPr="00A74073" w:rsidRDefault="00A74073" w:rsidP="00A74073">
            <w:pPr>
              <w:pStyle w:val="TableBullets"/>
            </w:pPr>
            <w:r w:rsidRPr="00A74073">
              <w:t>athlete outreach</w:t>
            </w:r>
          </w:p>
          <w:p w14:paraId="656E5857" w14:textId="77777777" w:rsidR="00A74073" w:rsidRPr="00A74073" w:rsidRDefault="00A74073" w:rsidP="00A74073">
            <w:pPr>
              <w:pStyle w:val="TableBullets"/>
            </w:pPr>
            <w:r w:rsidRPr="00A74073">
              <w:t>global anti-doping development (RADO)</w:t>
            </w:r>
          </w:p>
          <w:p w14:paraId="553FEB07" w14:textId="77777777" w:rsidR="00A74073" w:rsidRPr="00A74073" w:rsidRDefault="00A74073" w:rsidP="00A74073">
            <w:pPr>
              <w:pStyle w:val="TableBullets"/>
            </w:pPr>
            <w:r w:rsidRPr="00A74073">
              <w:t>education</w:t>
            </w:r>
          </w:p>
          <w:p w14:paraId="10285B30" w14:textId="77777777" w:rsidR="00A74073" w:rsidRPr="00A74073" w:rsidRDefault="00A74073" w:rsidP="00A74073">
            <w:pPr>
              <w:pStyle w:val="TableBullets"/>
            </w:pPr>
            <w:r w:rsidRPr="00A74073">
              <w:t xml:space="preserve">anti-doping coordination and Anti-Doping </w:t>
            </w:r>
            <w:r w:rsidR="00A46EA5">
              <w:br/>
            </w:r>
            <w:r w:rsidRPr="00A74073">
              <w:t>Administration and Management System (ADAMS)</w:t>
            </w:r>
          </w:p>
          <w:p w14:paraId="773F0CA3" w14:textId="77777777" w:rsidR="00A74073" w:rsidRPr="00A74073" w:rsidRDefault="00A74073" w:rsidP="00A74073">
            <w:pPr>
              <w:pStyle w:val="TableBullets"/>
            </w:pPr>
            <w:r w:rsidRPr="00A74073">
              <w:t>science and medicine</w:t>
            </w:r>
          </w:p>
          <w:p w14:paraId="48D4BF00" w14:textId="77777777" w:rsidR="00A74073" w:rsidRPr="00A74073" w:rsidRDefault="00A74073" w:rsidP="00A74073">
            <w:pPr>
              <w:pStyle w:val="TableBullets"/>
            </w:pPr>
            <w:r w:rsidRPr="00A74073">
              <w:t>cooperation with law enforcement</w:t>
            </w:r>
            <w:r w:rsidR="00A46EA5">
              <w:br/>
            </w:r>
          </w:p>
          <w:p w14:paraId="24B05185" w14:textId="77777777" w:rsidR="00A74073" w:rsidRPr="00A74073" w:rsidRDefault="00A74073" w:rsidP="00A74073">
            <w:pPr>
              <w:pStyle w:val="TableBody"/>
            </w:pPr>
            <w:r w:rsidRPr="00A74073">
              <w:t>UK Anti-Doping (UKAD):</w:t>
            </w:r>
          </w:p>
          <w:p w14:paraId="1B343216" w14:textId="77777777" w:rsidR="00A74073" w:rsidRPr="00A74073" w:rsidRDefault="00A74073" w:rsidP="00A74073">
            <w:pPr>
              <w:pStyle w:val="TableBullets"/>
            </w:pPr>
            <w:r w:rsidRPr="00A74073">
              <w:t>roles and responsibilities</w:t>
            </w:r>
          </w:p>
          <w:p w14:paraId="3C723682" w14:textId="77777777" w:rsidR="00A74073" w:rsidRPr="00A74073" w:rsidRDefault="00A74073" w:rsidP="00A74073">
            <w:pPr>
              <w:pStyle w:val="TableBullets"/>
            </w:pPr>
            <w:r w:rsidRPr="00A74073">
              <w:t>testing process and doping control</w:t>
            </w:r>
          </w:p>
          <w:p w14:paraId="04A1DBC4" w14:textId="77777777" w:rsidR="00A74073" w:rsidRPr="00A74073" w:rsidRDefault="00A74073" w:rsidP="00A74073">
            <w:pPr>
              <w:pStyle w:val="TableBullets"/>
            </w:pPr>
            <w:r w:rsidRPr="00A74073">
              <w:t>education and prevention</w:t>
            </w:r>
          </w:p>
          <w:p w14:paraId="5078AD11" w14:textId="77777777" w:rsidR="00A74073" w:rsidRPr="00A74073" w:rsidRDefault="00A74073" w:rsidP="00A74073">
            <w:pPr>
              <w:pStyle w:val="TableBullets"/>
            </w:pPr>
            <w:r w:rsidRPr="00A74073">
              <w:t>intelligence and investigations</w:t>
            </w:r>
          </w:p>
          <w:p w14:paraId="40944E3A" w14:textId="77777777" w:rsidR="00A74073" w:rsidRPr="00A74073" w:rsidRDefault="00A74073" w:rsidP="00A74073">
            <w:pPr>
              <w:pStyle w:val="TableBullets"/>
            </w:pPr>
            <w:r w:rsidRPr="00A74073">
              <w:t>results management</w:t>
            </w:r>
          </w:p>
          <w:p w14:paraId="1489D3E0" w14:textId="69E9CF19" w:rsidR="00A74073" w:rsidRDefault="00A74073" w:rsidP="00A74073">
            <w:pPr>
              <w:pStyle w:val="TableBullets"/>
            </w:pPr>
            <w:r w:rsidRPr="00A74073">
              <w:t xml:space="preserve">science and medicine </w:t>
            </w:r>
          </w:p>
          <w:p w14:paraId="0691F2D3" w14:textId="77777777" w:rsidR="00A74073" w:rsidRPr="00A74073" w:rsidRDefault="00A74073" w:rsidP="00A74073">
            <w:pPr>
              <w:pStyle w:val="TableBody"/>
            </w:pPr>
            <w:r w:rsidRPr="00A74073">
              <w:lastRenderedPageBreak/>
              <w:t>Tennis Organisations - International Tennis Integrity Agency (ITIA) and the LTA:</w:t>
            </w:r>
          </w:p>
          <w:p w14:paraId="281D2FD7" w14:textId="77777777" w:rsidR="00A74073" w:rsidRPr="00A74073" w:rsidRDefault="00A74073" w:rsidP="00A74073">
            <w:pPr>
              <w:pStyle w:val="TableBullets"/>
            </w:pPr>
            <w:r w:rsidRPr="00A74073">
              <w:t>roles and responsibilities</w:t>
            </w:r>
          </w:p>
          <w:p w14:paraId="02C124E0" w14:textId="77777777" w:rsidR="00A74073" w:rsidRPr="00A74073" w:rsidRDefault="00A74073" w:rsidP="00A74073">
            <w:pPr>
              <w:pStyle w:val="TableBullets"/>
            </w:pPr>
            <w:r w:rsidRPr="00A74073">
              <w:t>testing process and doping control</w:t>
            </w:r>
          </w:p>
          <w:p w14:paraId="46B049B7" w14:textId="77777777" w:rsidR="00A74073" w:rsidRPr="00A74073" w:rsidRDefault="00A74073" w:rsidP="00A74073">
            <w:pPr>
              <w:pStyle w:val="TableBullets"/>
            </w:pPr>
            <w:r w:rsidRPr="00A74073">
              <w:t>education and prevention</w:t>
            </w:r>
          </w:p>
          <w:p w14:paraId="7408CEFE" w14:textId="77777777" w:rsidR="00A74073" w:rsidRPr="00A74073" w:rsidRDefault="00A74073" w:rsidP="00A74073">
            <w:pPr>
              <w:pStyle w:val="TableBullets"/>
            </w:pPr>
            <w:r w:rsidRPr="00A74073">
              <w:t>intelligence and investigations</w:t>
            </w:r>
          </w:p>
          <w:p w14:paraId="10F9CB21" w14:textId="77777777" w:rsidR="00A74073" w:rsidRPr="00A74073" w:rsidRDefault="00A74073" w:rsidP="00A74073">
            <w:pPr>
              <w:pStyle w:val="TableBullets"/>
            </w:pPr>
            <w:r w:rsidRPr="00A74073">
              <w:t>results management</w:t>
            </w:r>
          </w:p>
          <w:p w14:paraId="59F27758" w14:textId="77777777" w:rsidR="00A74073" w:rsidRPr="00A74073" w:rsidRDefault="00A74073" w:rsidP="00A74073">
            <w:pPr>
              <w:pStyle w:val="TableBullets"/>
            </w:pPr>
            <w:r w:rsidRPr="00A74073">
              <w:t>science and medicine</w:t>
            </w:r>
          </w:p>
          <w:p w14:paraId="45D95A50" w14:textId="77777777" w:rsidR="00DD56E7" w:rsidRPr="00A74073" w:rsidRDefault="00A74073" w:rsidP="00A74073">
            <w:pPr>
              <w:pStyle w:val="TableBody"/>
            </w:pPr>
            <w:r w:rsidRPr="00A74073">
              <w:t>Learners should be given time in the groups to prepare their research before presenting to the class. Each group should be encouraged to ask the other questions.</w:t>
            </w:r>
          </w:p>
        </w:tc>
        <w:tc>
          <w:tcPr>
            <w:tcW w:w="1972" w:type="dxa"/>
          </w:tcPr>
          <w:p w14:paraId="3E6A85C1" w14:textId="77777777" w:rsidR="00917526" w:rsidRPr="00917526" w:rsidRDefault="00917526" w:rsidP="00917526">
            <w:pPr>
              <w:pStyle w:val="TableBullets"/>
            </w:pPr>
            <w:r w:rsidRPr="00917526">
              <w:lastRenderedPageBreak/>
              <w:t>Slide 24</w:t>
            </w:r>
          </w:p>
          <w:p w14:paraId="179A1D06" w14:textId="77777777" w:rsidR="00DD56E7" w:rsidRPr="00DE7D85" w:rsidRDefault="00917526" w:rsidP="00917526">
            <w:pPr>
              <w:pStyle w:val="TableBullets"/>
            </w:pPr>
            <w:r w:rsidRPr="00917526">
              <w:t>Internet access and computers</w:t>
            </w:r>
          </w:p>
        </w:tc>
      </w:tr>
      <w:tr w:rsidR="00E135C0" w14:paraId="3AF1D287" w14:textId="77777777" w:rsidTr="004049C3">
        <w:tc>
          <w:tcPr>
            <w:tcW w:w="983" w:type="dxa"/>
            <w:shd w:val="clear" w:color="auto" w:fill="48A841" w:themeFill="text2"/>
          </w:tcPr>
          <w:p w14:paraId="69163798" w14:textId="77777777" w:rsidR="00E135C0" w:rsidRDefault="00E135C0" w:rsidP="00E135C0">
            <w:pPr>
              <w:pStyle w:val="LTASubtlte"/>
              <w:spacing w:before="0"/>
              <w:rPr>
                <w:color w:val="FFFFFF" w:themeColor="background1"/>
              </w:rPr>
            </w:pPr>
            <w:r>
              <w:rPr>
                <w:color w:val="FFFFFF" w:themeColor="background1"/>
              </w:rPr>
              <w:t>25</w:t>
            </w:r>
          </w:p>
        </w:tc>
        <w:tc>
          <w:tcPr>
            <w:tcW w:w="2080" w:type="dxa"/>
          </w:tcPr>
          <w:p w14:paraId="145FAECB" w14:textId="77777777" w:rsidR="00E135C0" w:rsidRPr="00D43849" w:rsidRDefault="00E135C0" w:rsidP="00E135C0">
            <w:pPr>
              <w:pStyle w:val="TableBullets"/>
              <w:numPr>
                <w:ilvl w:val="0"/>
                <w:numId w:val="0"/>
              </w:numPr>
              <w:rPr>
                <w:b/>
              </w:rPr>
            </w:pPr>
            <w:r w:rsidRPr="00D43849">
              <w:rPr>
                <w:b/>
              </w:rPr>
              <w:t>C2 Anti-doping rules and guidance</w:t>
            </w:r>
          </w:p>
          <w:p w14:paraId="35C15CCA" w14:textId="77777777" w:rsidR="00E135C0" w:rsidRPr="00D43849" w:rsidRDefault="00E135C0" w:rsidP="00E135C0">
            <w:pPr>
              <w:pStyle w:val="TableBullets"/>
              <w:rPr>
                <w:b/>
                <w:bCs w:val="0"/>
              </w:rPr>
            </w:pPr>
            <w:r w:rsidRPr="00D43849">
              <w:rPr>
                <w:b/>
                <w:bCs w:val="0"/>
              </w:rPr>
              <w:t xml:space="preserve">Athletes’ </w:t>
            </w:r>
            <w:r>
              <w:rPr>
                <w:b/>
                <w:bCs w:val="0"/>
              </w:rPr>
              <w:br/>
            </w:r>
            <w:r w:rsidRPr="00D43849">
              <w:rPr>
                <w:b/>
                <w:bCs w:val="0"/>
              </w:rPr>
              <w:t>rights and responsibilities</w:t>
            </w:r>
          </w:p>
          <w:p w14:paraId="56119051" w14:textId="77777777" w:rsidR="00E135C0" w:rsidRPr="00D43849" w:rsidRDefault="00E135C0" w:rsidP="00E135C0">
            <w:pPr>
              <w:pStyle w:val="TableBullets"/>
              <w:rPr>
                <w:b/>
                <w:bCs w:val="0"/>
              </w:rPr>
            </w:pPr>
            <w:r w:rsidRPr="00D43849">
              <w:rPr>
                <w:b/>
                <w:bCs w:val="0"/>
              </w:rPr>
              <w:t xml:space="preserve">Anti-Doping </w:t>
            </w:r>
            <w:r>
              <w:rPr>
                <w:b/>
                <w:bCs w:val="0"/>
              </w:rPr>
              <w:br/>
            </w:r>
            <w:r w:rsidRPr="00D43849">
              <w:rPr>
                <w:b/>
                <w:bCs w:val="0"/>
              </w:rPr>
              <w:t>Rule Violations</w:t>
            </w:r>
          </w:p>
          <w:p w14:paraId="7ADA5295" w14:textId="77777777" w:rsidR="00E135C0" w:rsidRPr="00D43849" w:rsidRDefault="00E135C0" w:rsidP="00E135C0">
            <w:pPr>
              <w:pStyle w:val="TableBullets"/>
              <w:rPr>
                <w:b/>
                <w:bCs w:val="0"/>
              </w:rPr>
            </w:pPr>
            <w:r w:rsidRPr="00D43849">
              <w:rPr>
                <w:b/>
                <w:bCs w:val="0"/>
              </w:rPr>
              <w:t xml:space="preserve">Consequences </w:t>
            </w:r>
            <w:r>
              <w:rPr>
                <w:b/>
                <w:bCs w:val="0"/>
              </w:rPr>
              <w:br/>
            </w:r>
            <w:r w:rsidRPr="00D43849">
              <w:rPr>
                <w:b/>
                <w:bCs w:val="0"/>
              </w:rPr>
              <w:t>of Doping</w:t>
            </w:r>
          </w:p>
          <w:p w14:paraId="249F1232" w14:textId="77777777" w:rsidR="00E135C0" w:rsidRPr="004660E5" w:rsidRDefault="00E135C0" w:rsidP="00E135C0">
            <w:pPr>
              <w:pStyle w:val="TableBullets"/>
            </w:pPr>
            <w:r w:rsidRPr="00D43849">
              <w:rPr>
                <w:b/>
                <w:bCs w:val="0"/>
              </w:rPr>
              <w:t>Reporting Doping</w:t>
            </w:r>
          </w:p>
        </w:tc>
        <w:tc>
          <w:tcPr>
            <w:tcW w:w="5149" w:type="dxa"/>
            <w:shd w:val="clear" w:color="auto" w:fill="F2F2F2" w:themeFill="background1" w:themeFillShade="F2"/>
          </w:tcPr>
          <w:p w14:paraId="0589C995" w14:textId="77777777" w:rsidR="00E135C0" w:rsidRDefault="00E135C0" w:rsidP="00E135C0">
            <w:pPr>
              <w:pStyle w:val="TableBody"/>
            </w:pPr>
            <w:r w:rsidRPr="00D2453E">
              <w:t>Lead a class disc</w:t>
            </w:r>
            <w:r>
              <w:t>u</w:t>
            </w:r>
            <w:r w:rsidRPr="00D2453E">
              <w:t>ssion about anti-doping within tennis, including players responsibilit</w:t>
            </w:r>
            <w:r>
              <w:t>ies</w:t>
            </w:r>
            <w:r w:rsidRPr="00D2453E">
              <w:t xml:space="preserve"> as well as other personnel involved in their training and performance.</w:t>
            </w:r>
            <w:r w:rsidR="00F44082">
              <w:t xml:space="preserve"> </w:t>
            </w:r>
            <w:r>
              <w:t>There are a number of high-profile cases where players claimed they were not aware that they were taking banned substances e.g. Maria Sharapova (see ITIA website for tennis cases).</w:t>
            </w:r>
            <w:r w:rsidR="00F44082">
              <w:t xml:space="preserve"> </w:t>
            </w:r>
          </w:p>
          <w:p w14:paraId="1206FC33" w14:textId="77777777" w:rsidR="00E135C0" w:rsidRDefault="00E135C0" w:rsidP="00E135C0">
            <w:pPr>
              <w:pStyle w:val="TableBody"/>
            </w:pPr>
            <w:r>
              <w:t xml:space="preserve">Nutritional supplements include: </w:t>
            </w:r>
          </w:p>
          <w:p w14:paraId="3105E44E" w14:textId="77777777" w:rsidR="00E135C0" w:rsidRDefault="00E135C0" w:rsidP="00E135C0">
            <w:pPr>
              <w:pStyle w:val="TableBullets"/>
            </w:pPr>
            <w:r>
              <w:t>vitamins and minerals</w:t>
            </w:r>
          </w:p>
          <w:p w14:paraId="4A144B84" w14:textId="77777777" w:rsidR="00E135C0" w:rsidRDefault="00E135C0" w:rsidP="00E135C0">
            <w:pPr>
              <w:pStyle w:val="TableBullets"/>
            </w:pPr>
            <w:r>
              <w:t>dietary supplements</w:t>
            </w:r>
          </w:p>
          <w:p w14:paraId="07A1F63A" w14:textId="77777777" w:rsidR="00E135C0" w:rsidRDefault="00E135C0" w:rsidP="00E135C0">
            <w:pPr>
              <w:pStyle w:val="TableBullets"/>
            </w:pPr>
            <w:r>
              <w:t xml:space="preserve">whey protein </w:t>
            </w:r>
          </w:p>
          <w:p w14:paraId="6B6FB86E" w14:textId="77777777" w:rsidR="00E135C0" w:rsidRDefault="00E135C0" w:rsidP="00E135C0">
            <w:pPr>
              <w:pStyle w:val="TableBullets"/>
            </w:pPr>
            <w:r>
              <w:t>BCAAS</w:t>
            </w:r>
          </w:p>
          <w:p w14:paraId="380337FE" w14:textId="77777777" w:rsidR="00E135C0" w:rsidRDefault="00E135C0" w:rsidP="00E135C0">
            <w:pPr>
              <w:pStyle w:val="TableBullets"/>
            </w:pPr>
            <w:r>
              <w:t xml:space="preserve">creatine </w:t>
            </w:r>
          </w:p>
          <w:p w14:paraId="6E87D1A1" w14:textId="77777777" w:rsidR="00E135C0" w:rsidRDefault="00E135C0" w:rsidP="00E135C0">
            <w:pPr>
              <w:pStyle w:val="TableBullets"/>
            </w:pPr>
            <w:r>
              <w:t xml:space="preserve">caffeine </w:t>
            </w:r>
          </w:p>
          <w:p w14:paraId="6B81FCD4" w14:textId="77777777" w:rsidR="00E135C0" w:rsidRDefault="00E135C0" w:rsidP="00E135C0">
            <w:pPr>
              <w:pStyle w:val="TableBullets"/>
            </w:pPr>
            <w:r>
              <w:t xml:space="preserve">herbal supplements </w:t>
            </w:r>
          </w:p>
          <w:p w14:paraId="74CD4E38" w14:textId="77777777" w:rsidR="00E135C0" w:rsidRPr="00435712" w:rsidRDefault="00E135C0" w:rsidP="00E135C0">
            <w:pPr>
              <w:pStyle w:val="TableBullets"/>
            </w:pPr>
            <w:r w:rsidRPr="00435712">
              <w:t>Cannabidiol (CBD) oil</w:t>
            </w:r>
          </w:p>
          <w:p w14:paraId="033EA845" w14:textId="43833557" w:rsidR="00E135C0" w:rsidRDefault="00E135C0" w:rsidP="00E135C0">
            <w:pPr>
              <w:pStyle w:val="TableBody"/>
            </w:pPr>
            <w:r>
              <w:t>Strict Liability principle – what does this mean and what are the implications for players? Look at possible 'inadvertent’ doping, particularly through medications and supplements. How might a player minimise this risk?</w:t>
            </w:r>
          </w:p>
          <w:p w14:paraId="15C9FE2A" w14:textId="77777777" w:rsidR="00E135C0" w:rsidRDefault="00E135C0" w:rsidP="00E135C0">
            <w:pPr>
              <w:pStyle w:val="TableBody"/>
            </w:pPr>
            <w:r>
              <w:t xml:space="preserve">Look at Global DRO website </w:t>
            </w:r>
            <w:hyperlink r:id="rId17" w:history="1">
              <w:r w:rsidRPr="00E135C0">
                <w:rPr>
                  <w:rStyle w:val="Hyperlink"/>
                </w:rPr>
                <w:t>https://globaldro.com/Home</w:t>
              </w:r>
            </w:hyperlink>
            <w:r>
              <w:t xml:space="preserve"> to check the status of medications, and Informed Sport to understand how to minimise risks from supplements: </w:t>
            </w:r>
            <w:hyperlink r:id="rId18" w:history="1">
              <w:r w:rsidRPr="00E135C0">
                <w:rPr>
                  <w:rStyle w:val="Hyperlink"/>
                </w:rPr>
                <w:t>https://sport.wetestyoutrust.com/</w:t>
              </w:r>
            </w:hyperlink>
            <w:r>
              <w:t xml:space="preserve"> </w:t>
            </w:r>
          </w:p>
          <w:p w14:paraId="0128535A" w14:textId="77777777" w:rsidR="00E135C0" w:rsidRPr="00D32D9F" w:rsidRDefault="00E135C0" w:rsidP="00E135C0">
            <w:pPr>
              <w:pStyle w:val="TableBody"/>
            </w:pPr>
            <w:r>
              <w:t xml:space="preserve">As a class discuss the </w:t>
            </w:r>
            <w:r w:rsidRPr="0041156C">
              <w:t>rights and responsibilities</w:t>
            </w:r>
            <w:r>
              <w:t xml:space="preserve"> as a tennis player using the following headings as a guide: </w:t>
            </w:r>
          </w:p>
          <w:p w14:paraId="03124FC2" w14:textId="77777777" w:rsidR="00E135C0" w:rsidRPr="00EC3F9C" w:rsidRDefault="00E135C0" w:rsidP="00E135C0">
            <w:pPr>
              <w:pStyle w:val="TableBullets"/>
            </w:pPr>
            <w:r w:rsidRPr="00EC3F9C">
              <w:t>Anti-Doping Rule Violations</w:t>
            </w:r>
          </w:p>
          <w:p w14:paraId="708A7175" w14:textId="77777777" w:rsidR="00E135C0" w:rsidRDefault="00E135C0" w:rsidP="00E135C0">
            <w:pPr>
              <w:pStyle w:val="TableBullets"/>
            </w:pPr>
            <w:r w:rsidRPr="00EC3F9C">
              <w:t>Consequences of Doping</w:t>
            </w:r>
          </w:p>
          <w:p w14:paraId="0A2F92BF" w14:textId="77777777" w:rsidR="00E135C0" w:rsidRPr="00C50F27" w:rsidRDefault="00E135C0" w:rsidP="00E135C0">
            <w:pPr>
              <w:pStyle w:val="TableBullets"/>
            </w:pPr>
            <w:r w:rsidRPr="00C50F27">
              <w:t>Reporting Doping</w:t>
            </w:r>
          </w:p>
          <w:p w14:paraId="5E1D70A4" w14:textId="77777777" w:rsidR="00E135C0" w:rsidRPr="00DE7D85" w:rsidRDefault="00E135C0" w:rsidP="00E135C0">
            <w:pPr>
              <w:pStyle w:val="TableBody"/>
            </w:pPr>
            <w:r>
              <w:lastRenderedPageBreak/>
              <w:t xml:space="preserve">Lead a Q+A session to check learners understanding of </w:t>
            </w:r>
            <w:r w:rsidR="001954A5">
              <w:br/>
            </w:r>
            <w:r>
              <w:t>a</w:t>
            </w:r>
            <w:r w:rsidRPr="0041156C">
              <w:t>nti-</w:t>
            </w:r>
            <w:r>
              <w:t>d</w:t>
            </w:r>
            <w:r w:rsidRPr="0041156C">
              <w:t xml:space="preserve">oping </w:t>
            </w:r>
            <w:r>
              <w:t>r</w:t>
            </w:r>
            <w:r w:rsidRPr="0041156C">
              <w:t xml:space="preserve">ule </w:t>
            </w:r>
            <w:r>
              <w:t>v</w:t>
            </w:r>
            <w:r w:rsidRPr="0041156C">
              <w:t>iolations</w:t>
            </w:r>
            <w:r>
              <w:t>, the c</w:t>
            </w:r>
            <w:r w:rsidRPr="0041156C">
              <w:t xml:space="preserve">onsequences of </w:t>
            </w:r>
            <w:r>
              <w:t>d</w:t>
            </w:r>
            <w:r w:rsidRPr="0041156C">
              <w:t>oping</w:t>
            </w:r>
            <w:r>
              <w:t xml:space="preserve"> and r</w:t>
            </w:r>
            <w:r w:rsidRPr="0041156C">
              <w:t xml:space="preserve">eporting </w:t>
            </w:r>
            <w:r>
              <w:t>d</w:t>
            </w:r>
            <w:r w:rsidRPr="0041156C">
              <w:t>oping</w:t>
            </w:r>
            <w:r>
              <w:t>.</w:t>
            </w:r>
          </w:p>
        </w:tc>
        <w:tc>
          <w:tcPr>
            <w:tcW w:w="1972" w:type="dxa"/>
          </w:tcPr>
          <w:p w14:paraId="2A7739D1" w14:textId="77777777" w:rsidR="00E135C0" w:rsidRPr="00DE7D85" w:rsidRDefault="00ED738C" w:rsidP="00ED738C">
            <w:pPr>
              <w:pStyle w:val="TableBullets"/>
            </w:pPr>
            <w:r w:rsidRPr="00ED738C">
              <w:lastRenderedPageBreak/>
              <w:t xml:space="preserve">Slide 25 and </w:t>
            </w:r>
            <w:r>
              <w:br/>
            </w:r>
            <w:r w:rsidRPr="00ED738C">
              <w:t>Slide 26</w:t>
            </w:r>
          </w:p>
        </w:tc>
      </w:tr>
      <w:tr w:rsidR="00E135C0" w14:paraId="2A4DE6BC" w14:textId="77777777" w:rsidTr="004049C3">
        <w:tc>
          <w:tcPr>
            <w:tcW w:w="983" w:type="dxa"/>
            <w:shd w:val="clear" w:color="auto" w:fill="48A841" w:themeFill="text2"/>
          </w:tcPr>
          <w:p w14:paraId="6A266972" w14:textId="77777777" w:rsidR="00E135C0" w:rsidRDefault="00E135C0" w:rsidP="00E135C0">
            <w:pPr>
              <w:pStyle w:val="LTASubtlte"/>
              <w:spacing w:before="0"/>
              <w:rPr>
                <w:color w:val="FFFFFF" w:themeColor="background1"/>
              </w:rPr>
            </w:pPr>
            <w:r>
              <w:rPr>
                <w:color w:val="FFFFFF" w:themeColor="background1"/>
              </w:rPr>
              <w:t>26</w:t>
            </w:r>
          </w:p>
        </w:tc>
        <w:tc>
          <w:tcPr>
            <w:tcW w:w="2080" w:type="dxa"/>
          </w:tcPr>
          <w:p w14:paraId="5EA82389" w14:textId="77777777" w:rsidR="00130F64" w:rsidRPr="00130F64" w:rsidRDefault="00130F64" w:rsidP="00130F64">
            <w:pPr>
              <w:pStyle w:val="TableBullets"/>
              <w:numPr>
                <w:ilvl w:val="0"/>
                <w:numId w:val="0"/>
              </w:numPr>
              <w:rPr>
                <w:b/>
              </w:rPr>
            </w:pPr>
            <w:r w:rsidRPr="00130F64">
              <w:rPr>
                <w:b/>
              </w:rPr>
              <w:t>C3 Testing process and Whereabouts</w:t>
            </w:r>
          </w:p>
          <w:p w14:paraId="736838E6" w14:textId="77777777" w:rsidR="00130F64" w:rsidRPr="00130F64" w:rsidRDefault="00130F64" w:rsidP="00130F64">
            <w:pPr>
              <w:pStyle w:val="TableBullets"/>
              <w:rPr>
                <w:b/>
              </w:rPr>
            </w:pPr>
            <w:r w:rsidRPr="00130F64">
              <w:rPr>
                <w:b/>
              </w:rPr>
              <w:t xml:space="preserve">Whereabouts </w:t>
            </w:r>
          </w:p>
          <w:p w14:paraId="005BD29C" w14:textId="77777777" w:rsidR="00E135C0" w:rsidRPr="00790F6F" w:rsidRDefault="00130F64" w:rsidP="00130F64">
            <w:pPr>
              <w:pStyle w:val="TableBullets"/>
            </w:pPr>
            <w:r w:rsidRPr="00130F64">
              <w:rPr>
                <w:b/>
                <w:bCs w:val="0"/>
              </w:rPr>
              <w:t>Testing process</w:t>
            </w:r>
          </w:p>
        </w:tc>
        <w:tc>
          <w:tcPr>
            <w:tcW w:w="5149" w:type="dxa"/>
            <w:shd w:val="clear" w:color="auto" w:fill="F2F2F2" w:themeFill="background1" w:themeFillShade="F2"/>
          </w:tcPr>
          <w:p w14:paraId="26510111" w14:textId="77777777" w:rsidR="008309BF" w:rsidRDefault="006340C9" w:rsidP="006340C9">
            <w:pPr>
              <w:pStyle w:val="TableBody"/>
            </w:pPr>
            <w:r w:rsidRPr="006340C9">
              <w:t xml:space="preserve">Introduce learners to the testing process and Whereabouts rule set out by WADA. </w:t>
            </w:r>
          </w:p>
          <w:p w14:paraId="10817DEA" w14:textId="40480768" w:rsidR="006340C9" w:rsidRPr="006340C9" w:rsidRDefault="006340C9" w:rsidP="006340C9">
            <w:pPr>
              <w:pStyle w:val="TableBody"/>
            </w:pPr>
            <w:r w:rsidRPr="006340C9">
              <w:t>Learners work in pairs and to carry out internet research about the testing process. Within the testing process learners need to consider:</w:t>
            </w:r>
          </w:p>
          <w:p w14:paraId="52C83A5F" w14:textId="77777777" w:rsidR="006340C9" w:rsidRPr="006340C9" w:rsidRDefault="006340C9" w:rsidP="006340C9">
            <w:pPr>
              <w:pStyle w:val="TableBullets"/>
            </w:pPr>
            <w:r w:rsidRPr="006340C9">
              <w:t>doping control officer/chaperone</w:t>
            </w:r>
          </w:p>
          <w:p w14:paraId="66742979" w14:textId="77777777" w:rsidR="006340C9" w:rsidRPr="006340C9" w:rsidRDefault="006340C9" w:rsidP="006340C9">
            <w:pPr>
              <w:pStyle w:val="TableBullets"/>
            </w:pPr>
            <w:r w:rsidRPr="006340C9">
              <w:t>unannounced visit</w:t>
            </w:r>
          </w:p>
          <w:p w14:paraId="1167F46E" w14:textId="77777777" w:rsidR="006340C9" w:rsidRPr="006340C9" w:rsidRDefault="006340C9" w:rsidP="006340C9">
            <w:pPr>
              <w:pStyle w:val="TableBullets"/>
            </w:pPr>
            <w:r w:rsidRPr="006340C9">
              <w:t>athlete’s availability and reporting</w:t>
            </w:r>
          </w:p>
          <w:p w14:paraId="5C18E1E5" w14:textId="77777777" w:rsidR="006340C9" w:rsidRPr="006340C9" w:rsidRDefault="006340C9" w:rsidP="006340C9">
            <w:pPr>
              <w:pStyle w:val="TableBullets"/>
            </w:pPr>
            <w:r w:rsidRPr="006340C9">
              <w:t xml:space="preserve">tests: urine, blood, blood serum for Athlete </w:t>
            </w:r>
            <w:r>
              <w:br/>
            </w:r>
            <w:r w:rsidRPr="006340C9">
              <w:t>Biological Passport</w:t>
            </w:r>
          </w:p>
          <w:p w14:paraId="419F0866" w14:textId="77777777" w:rsidR="006340C9" w:rsidRPr="006340C9" w:rsidRDefault="006340C9" w:rsidP="006340C9">
            <w:pPr>
              <w:pStyle w:val="TableBullets"/>
            </w:pPr>
            <w:r w:rsidRPr="006340C9">
              <w:t>when/where an athlete may be tested</w:t>
            </w:r>
          </w:p>
          <w:p w14:paraId="0D1214B6" w14:textId="77777777" w:rsidR="006340C9" w:rsidRPr="006340C9" w:rsidRDefault="006340C9" w:rsidP="006340C9">
            <w:pPr>
              <w:pStyle w:val="TableBody"/>
            </w:pPr>
            <w:r w:rsidRPr="006340C9">
              <w:t>Learners need to understand the testing process, how samples are collected securely and the rigour of the process.</w:t>
            </w:r>
          </w:p>
          <w:p w14:paraId="09B153ED" w14:textId="368421F4" w:rsidR="006340C9" w:rsidRPr="006340C9" w:rsidRDefault="006340C9" w:rsidP="006340C9">
            <w:pPr>
              <w:pStyle w:val="TableBody"/>
            </w:pPr>
            <w:r w:rsidRPr="006340C9">
              <w:t xml:space="preserve">Whereabouts: UKAD and the ITIA’s awareness of an athlete’s whereabouts in order to test them </w:t>
            </w:r>
            <w:r w:rsidR="007E0DCE" w:rsidRPr="006340C9">
              <w:t>out of</w:t>
            </w:r>
            <w:r w:rsidRPr="006340C9">
              <w:t xml:space="preserve"> competition without advance notice</w:t>
            </w:r>
            <w:r w:rsidR="007E0DCE">
              <w:t>.</w:t>
            </w:r>
            <w:r w:rsidRPr="006340C9">
              <w:t xml:space="preserve"> </w:t>
            </w:r>
          </w:p>
          <w:p w14:paraId="72ED5B59" w14:textId="77777777" w:rsidR="006340C9" w:rsidRPr="006340C9" w:rsidRDefault="006340C9" w:rsidP="006340C9">
            <w:pPr>
              <w:pStyle w:val="TableBody"/>
            </w:pPr>
            <w:r w:rsidRPr="006340C9">
              <w:t xml:space="preserve">Learners use the information they collect to produce a leaflet which could be given to young tennis players just starting to compete to explain the testing and whereabouts procedures. </w:t>
            </w:r>
          </w:p>
          <w:p w14:paraId="16D664A3" w14:textId="77777777" w:rsidR="00E135C0" w:rsidRPr="00DE7D85" w:rsidRDefault="006340C9" w:rsidP="006340C9">
            <w:pPr>
              <w:pStyle w:val="TableBody"/>
            </w:pPr>
            <w:r w:rsidRPr="006340C9">
              <w:t xml:space="preserve">Lead a class discussion about the issues surrounding </w:t>
            </w:r>
            <w:r w:rsidR="002C0430">
              <w:br/>
            </w:r>
            <w:r w:rsidRPr="006340C9">
              <w:t xml:space="preserve">testing (in competition and out of competition) and the </w:t>
            </w:r>
            <w:r w:rsidR="00F44082">
              <w:br/>
            </w:r>
            <w:r w:rsidRPr="006340C9">
              <w:t xml:space="preserve">role of the athlete whereabouts approach used by </w:t>
            </w:r>
            <w:r w:rsidR="00F44082">
              <w:br/>
            </w:r>
            <w:r w:rsidRPr="006340C9">
              <w:t>anti-doping organisations.</w:t>
            </w:r>
          </w:p>
        </w:tc>
        <w:tc>
          <w:tcPr>
            <w:tcW w:w="1972" w:type="dxa"/>
          </w:tcPr>
          <w:p w14:paraId="39DF8C12" w14:textId="77777777" w:rsidR="00A4173D" w:rsidRPr="00A4173D" w:rsidRDefault="00A4173D" w:rsidP="00A4173D">
            <w:pPr>
              <w:pStyle w:val="TableBullets"/>
            </w:pPr>
            <w:r w:rsidRPr="00A4173D">
              <w:t>Slide 27</w:t>
            </w:r>
          </w:p>
          <w:p w14:paraId="500D539F" w14:textId="77777777" w:rsidR="00E135C0" w:rsidRPr="00DE7D85" w:rsidRDefault="00A4173D" w:rsidP="00A4173D">
            <w:pPr>
              <w:pStyle w:val="TableBullets"/>
            </w:pPr>
            <w:r w:rsidRPr="00A4173D">
              <w:t>Internet access and computers</w:t>
            </w:r>
          </w:p>
        </w:tc>
      </w:tr>
      <w:tr w:rsidR="00E135C0" w14:paraId="0FC990AB" w14:textId="77777777" w:rsidTr="004049C3">
        <w:tc>
          <w:tcPr>
            <w:tcW w:w="983" w:type="dxa"/>
            <w:shd w:val="clear" w:color="auto" w:fill="48A841" w:themeFill="text2"/>
          </w:tcPr>
          <w:p w14:paraId="09998A53" w14:textId="77777777" w:rsidR="00E135C0" w:rsidRDefault="00E135C0" w:rsidP="00E135C0">
            <w:pPr>
              <w:pStyle w:val="LTASubtlte"/>
              <w:spacing w:before="0"/>
              <w:rPr>
                <w:color w:val="FFFFFF" w:themeColor="background1"/>
              </w:rPr>
            </w:pPr>
            <w:r>
              <w:rPr>
                <w:color w:val="FFFFFF" w:themeColor="background1"/>
              </w:rPr>
              <w:t>27</w:t>
            </w:r>
          </w:p>
        </w:tc>
        <w:tc>
          <w:tcPr>
            <w:tcW w:w="2080" w:type="dxa"/>
          </w:tcPr>
          <w:p w14:paraId="625C4554" w14:textId="77777777" w:rsidR="00E135C0" w:rsidRPr="00DE7D85" w:rsidRDefault="008D5817" w:rsidP="00E135C0">
            <w:pPr>
              <w:pStyle w:val="TableBullets"/>
              <w:numPr>
                <w:ilvl w:val="0"/>
                <w:numId w:val="0"/>
              </w:numPr>
              <w:rPr>
                <w:b/>
                <w:bCs w:val="0"/>
              </w:rPr>
            </w:pPr>
            <w:r w:rsidRPr="008D5817">
              <w:rPr>
                <w:b/>
                <w:bCs w:val="0"/>
              </w:rPr>
              <w:t xml:space="preserve">All of Learning </w:t>
            </w:r>
            <w:r>
              <w:rPr>
                <w:b/>
                <w:bCs w:val="0"/>
              </w:rPr>
              <w:br/>
            </w:r>
            <w:r w:rsidRPr="008D5817">
              <w:rPr>
                <w:b/>
                <w:bCs w:val="0"/>
              </w:rPr>
              <w:t>Aim C</w:t>
            </w:r>
          </w:p>
        </w:tc>
        <w:tc>
          <w:tcPr>
            <w:tcW w:w="5149" w:type="dxa"/>
            <w:shd w:val="clear" w:color="auto" w:fill="F2F2F2" w:themeFill="background1" w:themeFillShade="F2"/>
          </w:tcPr>
          <w:p w14:paraId="08DC83AE" w14:textId="77777777" w:rsidR="00406484" w:rsidRPr="00406484" w:rsidRDefault="00406484" w:rsidP="00406484">
            <w:pPr>
              <w:pStyle w:val="TableBody"/>
            </w:pPr>
            <w:r w:rsidRPr="00406484">
              <w:t xml:space="preserve">Assessment Learning Aim A, B and C: revision time allocated for learners to prepare for Assignment 1. (Assignment 1 covers Learning Aims A, B and C.) </w:t>
            </w:r>
          </w:p>
          <w:p w14:paraId="0EB46DBA" w14:textId="77777777" w:rsidR="00E135C0" w:rsidRPr="00DE7D85" w:rsidRDefault="00406484" w:rsidP="00406484">
            <w:pPr>
              <w:pStyle w:val="TableBody"/>
            </w:pPr>
            <w:r w:rsidRPr="00406484">
              <w:t>A detailed case study examining the energy, nutrition, hydration, diet, digestion and anti-doping for athletes and their importance in relation to sports performance.</w:t>
            </w:r>
          </w:p>
        </w:tc>
        <w:tc>
          <w:tcPr>
            <w:tcW w:w="1972" w:type="dxa"/>
          </w:tcPr>
          <w:p w14:paraId="3AE21EEF" w14:textId="77777777" w:rsidR="00E135C0" w:rsidRPr="00DE7D85" w:rsidRDefault="00406484" w:rsidP="00E135C0">
            <w:pPr>
              <w:pStyle w:val="TableBullets"/>
            </w:pPr>
            <w:r w:rsidRPr="00406484">
              <w:t xml:space="preserve">Internet access, computers, textbooks </w:t>
            </w:r>
            <w:r>
              <w:br/>
            </w:r>
            <w:r w:rsidRPr="00406484">
              <w:t>and journals</w:t>
            </w:r>
          </w:p>
        </w:tc>
      </w:tr>
      <w:tr w:rsidR="00E135C0" w14:paraId="4BBAA45A" w14:textId="77777777" w:rsidTr="004049C3">
        <w:tc>
          <w:tcPr>
            <w:tcW w:w="10184" w:type="dxa"/>
            <w:gridSpan w:val="4"/>
            <w:shd w:val="clear" w:color="auto" w:fill="197BC0" w:themeFill="text1"/>
          </w:tcPr>
          <w:p w14:paraId="42BF9B6E" w14:textId="77777777" w:rsidR="00E135C0" w:rsidRDefault="00E135C0" w:rsidP="00E135C0">
            <w:pPr>
              <w:pStyle w:val="TableBody"/>
              <w:rPr>
                <w:b/>
                <w:bCs/>
              </w:rPr>
            </w:pPr>
            <w:r w:rsidRPr="00891F21">
              <w:rPr>
                <w:b/>
                <w:bCs/>
                <w:color w:val="FFFFFF" w:themeColor="background1"/>
              </w:rPr>
              <w:t xml:space="preserve">Learning Aim </w:t>
            </w:r>
            <w:r>
              <w:rPr>
                <w:b/>
                <w:bCs/>
                <w:color w:val="FFFFFF" w:themeColor="background1"/>
              </w:rPr>
              <w:t>D</w:t>
            </w:r>
            <w:r w:rsidRPr="00891F21">
              <w:rPr>
                <w:b/>
                <w:bCs/>
                <w:color w:val="FFFFFF" w:themeColor="background1"/>
              </w:rPr>
              <w:t xml:space="preserve">: </w:t>
            </w:r>
            <w:r w:rsidR="001B674A" w:rsidRPr="001B674A">
              <w:rPr>
                <w:color w:val="FFFFFF" w:themeColor="background1"/>
              </w:rPr>
              <w:t>Produce a diet and hydration plan to support a selected sport or physical activity</w:t>
            </w:r>
          </w:p>
        </w:tc>
      </w:tr>
      <w:tr w:rsidR="00E135C0" w14:paraId="6B7543C9" w14:textId="77777777" w:rsidTr="004049C3">
        <w:tc>
          <w:tcPr>
            <w:tcW w:w="983" w:type="dxa"/>
            <w:shd w:val="clear" w:color="auto" w:fill="48A841" w:themeFill="text2"/>
          </w:tcPr>
          <w:p w14:paraId="523FDEEB" w14:textId="77777777" w:rsidR="00E135C0" w:rsidRDefault="00E135C0" w:rsidP="00E135C0">
            <w:pPr>
              <w:pStyle w:val="LTASubtlte"/>
              <w:spacing w:before="0"/>
              <w:rPr>
                <w:color w:val="FFFFFF" w:themeColor="background1"/>
              </w:rPr>
            </w:pPr>
            <w:r>
              <w:rPr>
                <w:color w:val="FFFFFF" w:themeColor="background1"/>
              </w:rPr>
              <w:t>28</w:t>
            </w:r>
          </w:p>
        </w:tc>
        <w:tc>
          <w:tcPr>
            <w:tcW w:w="2080" w:type="dxa"/>
          </w:tcPr>
          <w:p w14:paraId="7757CF7C" w14:textId="77777777" w:rsidR="00915DBD" w:rsidRPr="00915DBD" w:rsidRDefault="00915DBD" w:rsidP="00915DBD">
            <w:pPr>
              <w:pStyle w:val="TableBullets"/>
              <w:numPr>
                <w:ilvl w:val="0"/>
                <w:numId w:val="0"/>
              </w:numPr>
              <w:rPr>
                <w:b/>
              </w:rPr>
            </w:pPr>
            <w:r w:rsidRPr="00915DBD">
              <w:rPr>
                <w:b/>
              </w:rPr>
              <w:t>D1 Activities</w:t>
            </w:r>
          </w:p>
          <w:p w14:paraId="7EBFBA62" w14:textId="77777777" w:rsidR="00915DBD" w:rsidRPr="00915DBD" w:rsidRDefault="00915DBD" w:rsidP="00915DBD">
            <w:pPr>
              <w:pStyle w:val="TableBullets"/>
              <w:rPr>
                <w:b/>
              </w:rPr>
            </w:pPr>
            <w:r w:rsidRPr="00915DBD">
              <w:rPr>
                <w:b/>
              </w:rPr>
              <w:t>Aerobic</w:t>
            </w:r>
          </w:p>
          <w:p w14:paraId="1C5E4900" w14:textId="77777777" w:rsidR="00915DBD" w:rsidRPr="00915DBD" w:rsidRDefault="00915DBD" w:rsidP="00915DBD">
            <w:pPr>
              <w:pStyle w:val="TableBullets"/>
              <w:rPr>
                <w:b/>
              </w:rPr>
            </w:pPr>
            <w:r w:rsidRPr="00915DBD">
              <w:rPr>
                <w:b/>
              </w:rPr>
              <w:t>Anaerobic</w:t>
            </w:r>
          </w:p>
          <w:p w14:paraId="6823412A" w14:textId="77777777" w:rsidR="00915DBD" w:rsidRPr="00915DBD" w:rsidRDefault="00915DBD" w:rsidP="00915DBD">
            <w:pPr>
              <w:pStyle w:val="TableBullets"/>
              <w:rPr>
                <w:b/>
              </w:rPr>
            </w:pPr>
            <w:r w:rsidRPr="00915DBD">
              <w:rPr>
                <w:b/>
              </w:rPr>
              <w:t>Muscular strength and endurance</w:t>
            </w:r>
          </w:p>
          <w:p w14:paraId="2B87E2FE" w14:textId="77777777" w:rsidR="00E135C0" w:rsidRPr="00D7283E" w:rsidRDefault="00915DBD" w:rsidP="00915DBD">
            <w:pPr>
              <w:pStyle w:val="TableBullets"/>
            </w:pPr>
            <w:r w:rsidRPr="00915DBD">
              <w:rPr>
                <w:b/>
                <w:bCs w:val="0"/>
              </w:rPr>
              <w:t>Flexibility</w:t>
            </w:r>
          </w:p>
        </w:tc>
        <w:tc>
          <w:tcPr>
            <w:tcW w:w="5149" w:type="dxa"/>
            <w:shd w:val="clear" w:color="auto" w:fill="F2F2F2" w:themeFill="background1" w:themeFillShade="F2"/>
          </w:tcPr>
          <w:p w14:paraId="171BF1FC" w14:textId="77777777" w:rsidR="00006094" w:rsidRPr="00006094" w:rsidRDefault="00006094" w:rsidP="00006094">
            <w:pPr>
              <w:pStyle w:val="TableBody"/>
            </w:pPr>
            <w:r w:rsidRPr="00006094">
              <w:t>Recap lesson 17, energy and sources.</w:t>
            </w:r>
            <w:r w:rsidR="00F44082">
              <w:t xml:space="preserve"> </w:t>
            </w:r>
            <w:r w:rsidRPr="00006094">
              <w:t xml:space="preserve">Lead a class discussion about aerobic and anaerobic activities within tennis and the role of macronutrients for the different </w:t>
            </w:r>
            <w:r w:rsidR="00234227">
              <w:br/>
            </w:r>
            <w:r w:rsidRPr="00006094">
              <w:t>types of activity.</w:t>
            </w:r>
          </w:p>
          <w:p w14:paraId="261EFD81" w14:textId="77777777" w:rsidR="00006094" w:rsidRPr="00006094" w:rsidRDefault="00006094" w:rsidP="00006094">
            <w:pPr>
              <w:pStyle w:val="TableBody"/>
            </w:pPr>
            <w:r w:rsidRPr="00006094">
              <w:t xml:space="preserve">Learners would benefit from taking part in tennis in pairs </w:t>
            </w:r>
            <w:r w:rsidR="00DC78B7">
              <w:br/>
            </w:r>
            <w:r w:rsidRPr="00006094">
              <w:t>and small groups to enable them to identify the different types of activities within the sport, including:</w:t>
            </w:r>
          </w:p>
          <w:p w14:paraId="0DF0171B" w14:textId="77777777" w:rsidR="00006094" w:rsidRPr="00006094" w:rsidRDefault="00006094" w:rsidP="00006094">
            <w:pPr>
              <w:pStyle w:val="TableBullets"/>
            </w:pPr>
            <w:r w:rsidRPr="00006094">
              <w:t>Aerobic</w:t>
            </w:r>
          </w:p>
          <w:p w14:paraId="4EB32719" w14:textId="77777777" w:rsidR="00006094" w:rsidRPr="00006094" w:rsidRDefault="00006094" w:rsidP="00006094">
            <w:pPr>
              <w:pStyle w:val="TableBullets"/>
            </w:pPr>
            <w:r w:rsidRPr="00006094">
              <w:t>Anaerobic</w:t>
            </w:r>
          </w:p>
          <w:p w14:paraId="49EFBE14" w14:textId="77777777" w:rsidR="00006094" w:rsidRPr="00006094" w:rsidRDefault="00006094" w:rsidP="00006094">
            <w:pPr>
              <w:pStyle w:val="TableBullets"/>
            </w:pPr>
            <w:r w:rsidRPr="00006094">
              <w:lastRenderedPageBreak/>
              <w:t>Muscular strength and endurance</w:t>
            </w:r>
          </w:p>
          <w:p w14:paraId="0D5BD07F" w14:textId="77777777" w:rsidR="00006094" w:rsidRPr="00006094" w:rsidRDefault="00006094" w:rsidP="00006094">
            <w:pPr>
              <w:pStyle w:val="TableBullets"/>
            </w:pPr>
            <w:r w:rsidRPr="00006094">
              <w:t>Flexibility</w:t>
            </w:r>
          </w:p>
          <w:p w14:paraId="165A59B4" w14:textId="77777777" w:rsidR="00E135C0" w:rsidRPr="00DE7D85" w:rsidRDefault="00006094" w:rsidP="00006094">
            <w:pPr>
              <w:pStyle w:val="TableBody"/>
            </w:pPr>
            <w:r w:rsidRPr="00006094">
              <w:t>Working in pairs learners should identify the energy requirements of tennis training and competition. They should consider how a tennis player can meet the energy needs from appropriate nutrients for their different activities. Learners should make notes to help them plan a nutritional strategy at the end of this learning aim.</w:t>
            </w:r>
            <w:r w:rsidR="00F44082">
              <w:t xml:space="preserve"> </w:t>
            </w:r>
          </w:p>
        </w:tc>
        <w:tc>
          <w:tcPr>
            <w:tcW w:w="1972" w:type="dxa"/>
          </w:tcPr>
          <w:p w14:paraId="232FFF65" w14:textId="77777777" w:rsidR="007E4C18" w:rsidRPr="007E4C18" w:rsidRDefault="007E4C18" w:rsidP="007E4C18">
            <w:pPr>
              <w:pStyle w:val="TableBullets"/>
            </w:pPr>
            <w:r w:rsidRPr="007E4C18">
              <w:lastRenderedPageBreak/>
              <w:t>Slide 28</w:t>
            </w:r>
          </w:p>
          <w:p w14:paraId="03659798" w14:textId="77777777" w:rsidR="00E135C0" w:rsidRPr="00DE7D85" w:rsidRDefault="007E4C18" w:rsidP="007E4C18">
            <w:pPr>
              <w:pStyle w:val="TableBullets"/>
            </w:pPr>
            <w:r w:rsidRPr="007E4C18">
              <w:t xml:space="preserve">Tennis equipment and playing </w:t>
            </w:r>
            <w:r>
              <w:br/>
            </w:r>
            <w:r w:rsidRPr="007E4C18">
              <w:t xml:space="preserve">area (courts </w:t>
            </w:r>
            <w:r>
              <w:br/>
            </w:r>
            <w:r w:rsidRPr="007E4C18">
              <w:t>or sports hall)</w:t>
            </w:r>
          </w:p>
        </w:tc>
      </w:tr>
      <w:tr w:rsidR="00E135C0" w14:paraId="1BAC6020" w14:textId="77777777" w:rsidTr="004049C3">
        <w:tc>
          <w:tcPr>
            <w:tcW w:w="983" w:type="dxa"/>
            <w:shd w:val="clear" w:color="auto" w:fill="48A841" w:themeFill="text2"/>
          </w:tcPr>
          <w:p w14:paraId="0CB65E40" w14:textId="77777777" w:rsidR="00E135C0" w:rsidRDefault="00E135C0" w:rsidP="00E135C0">
            <w:pPr>
              <w:pStyle w:val="LTASubtlte"/>
              <w:spacing w:before="0"/>
              <w:rPr>
                <w:color w:val="FFFFFF" w:themeColor="background1"/>
              </w:rPr>
            </w:pPr>
            <w:r>
              <w:rPr>
                <w:color w:val="FFFFFF" w:themeColor="background1"/>
              </w:rPr>
              <w:t>29</w:t>
            </w:r>
          </w:p>
        </w:tc>
        <w:tc>
          <w:tcPr>
            <w:tcW w:w="2080" w:type="dxa"/>
          </w:tcPr>
          <w:p w14:paraId="4B4A63D6" w14:textId="77777777" w:rsidR="008F219E" w:rsidRPr="008F219E" w:rsidRDefault="008F219E" w:rsidP="008F219E">
            <w:pPr>
              <w:pStyle w:val="TableBullets"/>
              <w:numPr>
                <w:ilvl w:val="0"/>
                <w:numId w:val="0"/>
              </w:numPr>
              <w:ind w:left="227" w:hanging="227"/>
              <w:rPr>
                <w:b/>
              </w:rPr>
            </w:pPr>
            <w:r w:rsidRPr="008F219E">
              <w:rPr>
                <w:b/>
              </w:rPr>
              <w:t>D1 Activities</w:t>
            </w:r>
          </w:p>
          <w:p w14:paraId="7FE4F77C" w14:textId="77777777" w:rsidR="00E135C0" w:rsidRPr="00950224" w:rsidRDefault="008F219E" w:rsidP="008F219E">
            <w:pPr>
              <w:pStyle w:val="TableBullets"/>
              <w:rPr>
                <w:b/>
                <w:bCs w:val="0"/>
              </w:rPr>
            </w:pPr>
            <w:r w:rsidRPr="008F219E">
              <w:rPr>
                <w:b/>
                <w:bCs w:val="0"/>
              </w:rPr>
              <w:t>Timing</w:t>
            </w:r>
          </w:p>
        </w:tc>
        <w:tc>
          <w:tcPr>
            <w:tcW w:w="5149" w:type="dxa"/>
            <w:shd w:val="clear" w:color="auto" w:fill="F2F2F2" w:themeFill="background1" w:themeFillShade="F2"/>
          </w:tcPr>
          <w:p w14:paraId="0DF73BB9" w14:textId="77777777" w:rsidR="00181814" w:rsidRPr="00181814" w:rsidRDefault="00181814" w:rsidP="00181814">
            <w:pPr>
              <w:pStyle w:val="TableBody"/>
            </w:pPr>
            <w:r w:rsidRPr="00181814">
              <w:t xml:space="preserve">Lead a class discussion about the importance of timing food for the season and the event and how performers might structure their nutritional plans to accommodate different times of the tennis season and training / competition loads. </w:t>
            </w:r>
          </w:p>
          <w:p w14:paraId="60BADC6E" w14:textId="77777777" w:rsidR="00181814" w:rsidRPr="00181814" w:rsidRDefault="00181814" w:rsidP="00181814">
            <w:pPr>
              <w:pStyle w:val="TableBody"/>
            </w:pPr>
            <w:r w:rsidRPr="00181814">
              <w:t xml:space="preserve">Learners work individually to produce a ‘timeline’ for a tennis players year. The timeline should identify the timing of diet and hydration considerations during training and the competition calendar i.e. pre-season, midseason, post-season, pre-event, inter-event and post-event. </w:t>
            </w:r>
          </w:p>
          <w:p w14:paraId="7BA758F3" w14:textId="77777777" w:rsidR="00E135C0" w:rsidRPr="002747D5" w:rsidRDefault="00181814" w:rsidP="00181814">
            <w:pPr>
              <w:pStyle w:val="TableBody"/>
            </w:pPr>
            <w:r w:rsidRPr="00181814">
              <w:t>Ask learners to share their timelines with the class and explain their nutritional plans for the different stages of training and competition throughout the year.</w:t>
            </w:r>
            <w:r w:rsidR="00F44082">
              <w:t xml:space="preserve"> </w:t>
            </w:r>
          </w:p>
        </w:tc>
        <w:tc>
          <w:tcPr>
            <w:tcW w:w="1972" w:type="dxa"/>
          </w:tcPr>
          <w:p w14:paraId="5E0C5F2E" w14:textId="77777777" w:rsidR="00E135C0" w:rsidRPr="00DE7D85" w:rsidRDefault="001C651C" w:rsidP="00E135C0">
            <w:pPr>
              <w:pStyle w:val="TableBullets"/>
            </w:pPr>
            <w:r w:rsidRPr="001C651C">
              <w:t>Slide 29</w:t>
            </w:r>
          </w:p>
        </w:tc>
      </w:tr>
      <w:tr w:rsidR="00E135C0" w14:paraId="500066FC" w14:textId="77777777" w:rsidTr="004049C3">
        <w:tc>
          <w:tcPr>
            <w:tcW w:w="983" w:type="dxa"/>
            <w:shd w:val="clear" w:color="auto" w:fill="48A841" w:themeFill="text2"/>
          </w:tcPr>
          <w:p w14:paraId="3EF05B21" w14:textId="77777777" w:rsidR="00E135C0" w:rsidRDefault="00E135C0" w:rsidP="00E135C0">
            <w:pPr>
              <w:pStyle w:val="LTASubtlte"/>
              <w:spacing w:before="0"/>
              <w:rPr>
                <w:color w:val="FFFFFF" w:themeColor="background1"/>
              </w:rPr>
            </w:pPr>
            <w:r>
              <w:rPr>
                <w:color w:val="FFFFFF" w:themeColor="background1"/>
              </w:rPr>
              <w:t>30</w:t>
            </w:r>
          </w:p>
        </w:tc>
        <w:tc>
          <w:tcPr>
            <w:tcW w:w="2080" w:type="dxa"/>
          </w:tcPr>
          <w:p w14:paraId="25E4E0F9" w14:textId="77777777" w:rsidR="003201AD" w:rsidRPr="003201AD" w:rsidRDefault="003201AD" w:rsidP="003201AD">
            <w:pPr>
              <w:pStyle w:val="TableBullets"/>
              <w:numPr>
                <w:ilvl w:val="0"/>
                <w:numId w:val="0"/>
              </w:numPr>
              <w:ind w:left="227" w:hanging="227"/>
              <w:rPr>
                <w:b/>
                <w:bCs w:val="0"/>
              </w:rPr>
            </w:pPr>
            <w:r w:rsidRPr="003201AD">
              <w:rPr>
                <w:b/>
                <w:bCs w:val="0"/>
              </w:rPr>
              <w:t>D2 Planning diets</w:t>
            </w:r>
          </w:p>
          <w:p w14:paraId="58977E15" w14:textId="77777777" w:rsidR="00E135C0" w:rsidRPr="00C07835" w:rsidRDefault="003201AD" w:rsidP="003201AD">
            <w:pPr>
              <w:pStyle w:val="TableBullets"/>
            </w:pPr>
            <w:r w:rsidRPr="003201AD">
              <w:rPr>
                <w:b/>
                <w:bCs w:val="0"/>
              </w:rPr>
              <w:t>Nutritional assessment tools</w:t>
            </w:r>
          </w:p>
        </w:tc>
        <w:tc>
          <w:tcPr>
            <w:tcW w:w="5149" w:type="dxa"/>
            <w:shd w:val="clear" w:color="auto" w:fill="F2F2F2" w:themeFill="background1" w:themeFillShade="F2"/>
          </w:tcPr>
          <w:p w14:paraId="46CCCC5C" w14:textId="77777777" w:rsidR="00FA2526" w:rsidRPr="00FA2526" w:rsidRDefault="00FA2526" w:rsidP="00FA2526">
            <w:pPr>
              <w:pStyle w:val="TableBody"/>
            </w:pPr>
            <w:r w:rsidRPr="00FA2526">
              <w:t xml:space="preserve">Introduce learners to nutritional assessment tools and </w:t>
            </w:r>
            <w:r>
              <w:br/>
            </w:r>
            <w:r w:rsidRPr="00FA2526">
              <w:t xml:space="preserve">their use. Ask learners to discuss the pros and cons of </w:t>
            </w:r>
            <w:r>
              <w:br/>
            </w:r>
            <w:r w:rsidRPr="00FA2526">
              <w:t xml:space="preserve">these tools: </w:t>
            </w:r>
          </w:p>
          <w:p w14:paraId="39C8D25E" w14:textId="77777777" w:rsidR="00FA2526" w:rsidRPr="00FA2526" w:rsidRDefault="00FA2526" w:rsidP="00FA2526">
            <w:pPr>
              <w:pStyle w:val="TableBullets"/>
            </w:pPr>
            <w:r w:rsidRPr="00FA2526">
              <w:t>food diary</w:t>
            </w:r>
          </w:p>
          <w:p w14:paraId="683B3E08" w14:textId="77777777" w:rsidR="00FA2526" w:rsidRPr="00FA2526" w:rsidRDefault="00FA2526" w:rsidP="00FA2526">
            <w:pPr>
              <w:pStyle w:val="TableBullets"/>
            </w:pPr>
            <w:r w:rsidRPr="00FA2526">
              <w:t>food recall and frequency questionnaires</w:t>
            </w:r>
          </w:p>
          <w:p w14:paraId="43C7A999" w14:textId="77777777" w:rsidR="00FA2526" w:rsidRPr="00FA2526" w:rsidRDefault="00FA2526" w:rsidP="00FA2526">
            <w:pPr>
              <w:pStyle w:val="TableBullets"/>
            </w:pPr>
            <w:r w:rsidRPr="00FA2526">
              <w:t>body composition assessment</w:t>
            </w:r>
          </w:p>
          <w:p w14:paraId="5DC2339D" w14:textId="77777777" w:rsidR="00FA2526" w:rsidRPr="00FA2526" w:rsidRDefault="00FA2526" w:rsidP="00FA2526">
            <w:pPr>
              <w:pStyle w:val="TableBody"/>
            </w:pPr>
            <w:r w:rsidRPr="00FA2526">
              <w:t xml:space="preserve">Ask learners to work individually to produce a food diary for the coming week. These can be discussed in lesson 31. </w:t>
            </w:r>
          </w:p>
          <w:p w14:paraId="7E42F07D" w14:textId="77777777" w:rsidR="00FA2526" w:rsidRPr="00FA2526" w:rsidRDefault="00FA2526" w:rsidP="00FA2526">
            <w:pPr>
              <w:pStyle w:val="TableBody"/>
            </w:pPr>
            <w:r w:rsidRPr="00FA2526">
              <w:t xml:space="preserve">Learners carry out internet research to find examples of </w:t>
            </w:r>
            <w:r w:rsidR="00F44082">
              <w:br/>
            </w:r>
            <w:r w:rsidRPr="00FA2526">
              <w:t xml:space="preserve">food recall and frequency questionnaires. They could then produce their own questionnaires which could be completed by another pair in the class. </w:t>
            </w:r>
          </w:p>
          <w:p w14:paraId="6910DF2C" w14:textId="77777777" w:rsidR="00FA2526" w:rsidRPr="00FA2526" w:rsidRDefault="00FA2526" w:rsidP="00FA2526">
            <w:pPr>
              <w:pStyle w:val="TableBody"/>
            </w:pPr>
            <w:r w:rsidRPr="00FA2526">
              <w:t>Examples can be found online:</w:t>
            </w:r>
          </w:p>
          <w:p w14:paraId="474E8D40" w14:textId="77777777" w:rsidR="00FA2526" w:rsidRPr="00FA2526" w:rsidRDefault="00425454" w:rsidP="00FA2526">
            <w:pPr>
              <w:pStyle w:val="TableBody"/>
              <w:rPr>
                <w:b/>
                <w:u w:val="single"/>
              </w:rPr>
            </w:pPr>
            <w:hyperlink r:id="rId19" w:history="1">
              <w:r w:rsidR="00FA2526" w:rsidRPr="00FA2526">
                <w:rPr>
                  <w:rStyle w:val="Hyperlink"/>
                </w:rPr>
                <w:t>https://biolincc.nhlbi.nih.gov/media/studies/framoffspring/Forms/Exam%203%20Food%20Frequency%20Questionnaire.pdf?link_time=2018-10-24_03:34:10.492789</w:t>
              </w:r>
            </w:hyperlink>
            <w:r w:rsidR="00FA2526" w:rsidRPr="00FA2526">
              <w:rPr>
                <w:rStyle w:val="Hyperlink"/>
              </w:rPr>
              <w:t xml:space="preserve"> </w:t>
            </w:r>
          </w:p>
          <w:p w14:paraId="2B8DAA2A" w14:textId="41CE8F50" w:rsidR="00FA2526" w:rsidRPr="00FA2526" w:rsidRDefault="00FA2526" w:rsidP="00FA2526">
            <w:pPr>
              <w:pStyle w:val="TableBody"/>
            </w:pPr>
            <w:r w:rsidRPr="00FA2526">
              <w:t xml:space="preserve">Learners work in pairs to carry out body composition assessments of each other. </w:t>
            </w:r>
          </w:p>
          <w:p w14:paraId="74C5E5E5" w14:textId="77777777" w:rsidR="00E135C0" w:rsidRPr="00DE7D85" w:rsidRDefault="00FA2526" w:rsidP="00FA2526">
            <w:pPr>
              <w:pStyle w:val="TableBody"/>
            </w:pPr>
            <w:r w:rsidRPr="00FA2526">
              <w:t>Lead a class discussion about nutritional assessment tools. Ask learners to identify the reliability of these tools, how long they take to carry out and their use for assessing nutritional needs of a tennis player.</w:t>
            </w:r>
          </w:p>
        </w:tc>
        <w:tc>
          <w:tcPr>
            <w:tcW w:w="1972" w:type="dxa"/>
          </w:tcPr>
          <w:p w14:paraId="67117DD2" w14:textId="77777777" w:rsidR="00591E2A" w:rsidRPr="00591E2A" w:rsidRDefault="00591E2A" w:rsidP="00591E2A">
            <w:pPr>
              <w:pStyle w:val="TableBullets"/>
            </w:pPr>
            <w:r w:rsidRPr="00591E2A">
              <w:t>Slide 30</w:t>
            </w:r>
          </w:p>
          <w:p w14:paraId="2514D667" w14:textId="77777777" w:rsidR="00591E2A" w:rsidRPr="00591E2A" w:rsidRDefault="00591E2A" w:rsidP="00591E2A">
            <w:pPr>
              <w:pStyle w:val="TableBullets"/>
            </w:pPr>
            <w:r w:rsidRPr="00591E2A">
              <w:t>Internet access and computers</w:t>
            </w:r>
          </w:p>
          <w:p w14:paraId="2B720396" w14:textId="77777777" w:rsidR="00E135C0" w:rsidRPr="00DE7D85" w:rsidRDefault="00591E2A" w:rsidP="00591E2A">
            <w:pPr>
              <w:pStyle w:val="TableBullets"/>
            </w:pPr>
            <w:r w:rsidRPr="00591E2A">
              <w:t>Body composition measurement equipment (skinfold callipers, rulers, weighing scales etc)</w:t>
            </w:r>
          </w:p>
        </w:tc>
      </w:tr>
      <w:tr w:rsidR="00887E47" w14:paraId="6FD7E42C" w14:textId="77777777" w:rsidTr="004049C3">
        <w:tc>
          <w:tcPr>
            <w:tcW w:w="983" w:type="dxa"/>
            <w:shd w:val="clear" w:color="auto" w:fill="48A841" w:themeFill="text2"/>
          </w:tcPr>
          <w:p w14:paraId="3A7BB50D" w14:textId="77777777" w:rsidR="00887E47" w:rsidRDefault="0046375C" w:rsidP="00E135C0">
            <w:pPr>
              <w:pStyle w:val="LTASubtlte"/>
              <w:spacing w:before="0"/>
              <w:rPr>
                <w:color w:val="FFFFFF" w:themeColor="background1"/>
              </w:rPr>
            </w:pPr>
            <w:r>
              <w:rPr>
                <w:color w:val="FFFFFF" w:themeColor="background1"/>
              </w:rPr>
              <w:lastRenderedPageBreak/>
              <w:t>31</w:t>
            </w:r>
          </w:p>
        </w:tc>
        <w:tc>
          <w:tcPr>
            <w:tcW w:w="2080" w:type="dxa"/>
          </w:tcPr>
          <w:p w14:paraId="36DD95F4" w14:textId="77777777" w:rsidR="0046375C" w:rsidRPr="0046375C" w:rsidRDefault="0046375C" w:rsidP="0046375C">
            <w:pPr>
              <w:pStyle w:val="TableBullets"/>
              <w:numPr>
                <w:ilvl w:val="0"/>
                <w:numId w:val="0"/>
              </w:numPr>
              <w:rPr>
                <w:b/>
                <w:bCs w:val="0"/>
              </w:rPr>
            </w:pPr>
            <w:r w:rsidRPr="0046375C">
              <w:rPr>
                <w:b/>
                <w:bCs w:val="0"/>
              </w:rPr>
              <w:t>D2 Planning diets</w:t>
            </w:r>
          </w:p>
          <w:p w14:paraId="6DCE907F" w14:textId="77777777" w:rsidR="0046375C" w:rsidRPr="0046375C" w:rsidRDefault="0046375C" w:rsidP="0046375C">
            <w:pPr>
              <w:pStyle w:val="TableBullets"/>
              <w:rPr>
                <w:b/>
                <w:bCs w:val="0"/>
              </w:rPr>
            </w:pPr>
            <w:r w:rsidRPr="0046375C">
              <w:rPr>
                <w:b/>
                <w:bCs w:val="0"/>
              </w:rPr>
              <w:t>Appropriate for selected activity</w:t>
            </w:r>
          </w:p>
          <w:p w14:paraId="288A56B1" w14:textId="77777777" w:rsidR="0046375C" w:rsidRPr="0046375C" w:rsidRDefault="0046375C" w:rsidP="0046375C">
            <w:pPr>
              <w:pStyle w:val="TableBullets"/>
              <w:rPr>
                <w:b/>
                <w:bCs w:val="0"/>
              </w:rPr>
            </w:pPr>
            <w:r w:rsidRPr="0046375C">
              <w:rPr>
                <w:b/>
                <w:bCs w:val="0"/>
              </w:rPr>
              <w:t>Appropriate for selected sports performer</w:t>
            </w:r>
          </w:p>
          <w:p w14:paraId="5E2C9632" w14:textId="77777777" w:rsidR="00887E47" w:rsidRPr="003201AD" w:rsidRDefault="0046375C" w:rsidP="0046375C">
            <w:pPr>
              <w:pStyle w:val="TableBullets"/>
              <w:rPr>
                <w:bCs w:val="0"/>
              </w:rPr>
            </w:pPr>
            <w:r w:rsidRPr="0046375C">
              <w:rPr>
                <w:b/>
                <w:bCs w:val="0"/>
              </w:rPr>
              <w:t xml:space="preserve">Assessment </w:t>
            </w:r>
            <w:r>
              <w:rPr>
                <w:b/>
                <w:bCs w:val="0"/>
              </w:rPr>
              <w:br/>
            </w:r>
            <w:r w:rsidRPr="0046375C">
              <w:rPr>
                <w:b/>
                <w:bCs w:val="0"/>
              </w:rPr>
              <w:t>of needs</w:t>
            </w:r>
          </w:p>
        </w:tc>
        <w:tc>
          <w:tcPr>
            <w:tcW w:w="5149" w:type="dxa"/>
            <w:shd w:val="clear" w:color="auto" w:fill="F2F2F2" w:themeFill="background1" w:themeFillShade="F2"/>
          </w:tcPr>
          <w:p w14:paraId="6F8AEA75" w14:textId="77777777" w:rsidR="002F61E6" w:rsidRPr="002F61E6" w:rsidRDefault="002F61E6" w:rsidP="002F61E6">
            <w:pPr>
              <w:pStyle w:val="TableBody"/>
            </w:pPr>
            <w:r w:rsidRPr="002F61E6">
              <w:t xml:space="preserve">Ask learners to discuss their food diaries from lesson 30. Learners should identify any common diet strengths and weaknesses identified in their diaries. </w:t>
            </w:r>
          </w:p>
          <w:p w14:paraId="3F5172BB" w14:textId="77777777" w:rsidR="002F61E6" w:rsidRPr="002F61E6" w:rsidRDefault="002F61E6" w:rsidP="002F61E6">
            <w:pPr>
              <w:pStyle w:val="TableBody"/>
            </w:pPr>
            <w:r w:rsidRPr="002F61E6">
              <w:t xml:space="preserve">Recap lesson 17, energy measures and sources. </w:t>
            </w:r>
          </w:p>
          <w:p w14:paraId="32AB3CE3" w14:textId="77777777" w:rsidR="002F61E6" w:rsidRPr="002F61E6" w:rsidRDefault="002F61E6" w:rsidP="002F61E6">
            <w:pPr>
              <w:pStyle w:val="TableBody"/>
            </w:pPr>
            <w:r w:rsidRPr="002F61E6">
              <w:t xml:space="preserve">Lead a class discussion about the dietary requirements if a tennis player wanted to: </w:t>
            </w:r>
          </w:p>
          <w:p w14:paraId="6E4B98D8" w14:textId="77777777" w:rsidR="002F61E6" w:rsidRPr="002F61E6" w:rsidRDefault="002F61E6" w:rsidP="002F61E6">
            <w:pPr>
              <w:pStyle w:val="TableBullets"/>
            </w:pPr>
            <w:r w:rsidRPr="002F61E6">
              <w:t xml:space="preserve">gain weight or lose weight </w:t>
            </w:r>
          </w:p>
          <w:p w14:paraId="65338224" w14:textId="77777777" w:rsidR="002F61E6" w:rsidRPr="002F61E6" w:rsidRDefault="002F61E6" w:rsidP="002F61E6">
            <w:pPr>
              <w:pStyle w:val="TableBullets"/>
            </w:pPr>
            <w:r w:rsidRPr="002F61E6">
              <w:t xml:space="preserve">gain muscle </w:t>
            </w:r>
          </w:p>
          <w:p w14:paraId="041479AC" w14:textId="77777777" w:rsidR="002F61E6" w:rsidRPr="002F61E6" w:rsidRDefault="002F61E6" w:rsidP="002F61E6">
            <w:pPr>
              <w:pStyle w:val="TableBullets"/>
            </w:pPr>
            <w:r w:rsidRPr="002F61E6">
              <w:t xml:space="preserve">gain fat or lose fat </w:t>
            </w:r>
          </w:p>
          <w:p w14:paraId="208C5FC0" w14:textId="77777777" w:rsidR="002F61E6" w:rsidRPr="002F61E6" w:rsidRDefault="002F61E6" w:rsidP="002F61E6">
            <w:pPr>
              <w:pStyle w:val="TableBullets"/>
            </w:pPr>
            <w:r w:rsidRPr="002F61E6">
              <w:t xml:space="preserve">carbohydrate loading </w:t>
            </w:r>
            <w:r w:rsidR="00F44082">
              <w:br/>
            </w:r>
          </w:p>
          <w:p w14:paraId="44421F4B" w14:textId="77777777" w:rsidR="002F61E6" w:rsidRPr="002F61E6" w:rsidRDefault="002F61E6" w:rsidP="002F61E6">
            <w:pPr>
              <w:pStyle w:val="TableBody"/>
            </w:pPr>
            <w:r w:rsidRPr="002F61E6">
              <w:t xml:space="preserve">Learners should identify how the diet can be changed to achieve the aims. </w:t>
            </w:r>
          </w:p>
          <w:p w14:paraId="37B75238" w14:textId="77777777" w:rsidR="002F61E6" w:rsidRPr="002F61E6" w:rsidRDefault="002F61E6" w:rsidP="002F61E6">
            <w:pPr>
              <w:pStyle w:val="TableBody"/>
            </w:pPr>
            <w:r w:rsidRPr="002F61E6">
              <w:t>Working individually ask learners to make notes from the class discussion which cover the following:</w:t>
            </w:r>
          </w:p>
          <w:p w14:paraId="0ED9FD3F" w14:textId="77777777" w:rsidR="002F61E6" w:rsidRPr="002F61E6" w:rsidRDefault="002F61E6" w:rsidP="002F61E6">
            <w:pPr>
              <w:pStyle w:val="TableBullets"/>
            </w:pPr>
            <w:r w:rsidRPr="002F61E6">
              <w:t xml:space="preserve">planning a diet for a tennis player </w:t>
            </w:r>
          </w:p>
          <w:p w14:paraId="5BD517A0" w14:textId="77777777" w:rsidR="002F61E6" w:rsidRPr="002F61E6" w:rsidRDefault="002F61E6" w:rsidP="002F61E6">
            <w:pPr>
              <w:pStyle w:val="TableBullets"/>
            </w:pPr>
            <w:r w:rsidRPr="002F61E6">
              <w:t>the aims of the diet plan (weight gain / loss, muscle gain, protein intake, fat gain/loss and carbohydrate loading)</w:t>
            </w:r>
            <w:r w:rsidR="00F44082">
              <w:br/>
            </w:r>
          </w:p>
          <w:p w14:paraId="18F848BE" w14:textId="77777777" w:rsidR="002F61E6" w:rsidRPr="002F61E6" w:rsidRDefault="002F61E6" w:rsidP="002F61E6">
            <w:pPr>
              <w:pStyle w:val="TableBody"/>
            </w:pPr>
            <w:r w:rsidRPr="002F61E6">
              <w:t xml:space="preserve">Learners will use this information to help them develop a nutritional plan. </w:t>
            </w:r>
          </w:p>
          <w:p w14:paraId="080B5EEB" w14:textId="515531B6" w:rsidR="00887E47" w:rsidRPr="00FA2526" w:rsidRDefault="002F61E6" w:rsidP="002F61E6">
            <w:pPr>
              <w:pStyle w:val="TableBody"/>
            </w:pPr>
            <w:r w:rsidRPr="002F61E6">
              <w:t xml:space="preserve">Lead a Q+A session about meeting the nutritional needs </w:t>
            </w:r>
            <w:r w:rsidR="00CC18E6">
              <w:br/>
            </w:r>
            <w:r w:rsidRPr="002F61E6">
              <w:t>of a tennis player and how diet needs to be adapted.</w:t>
            </w:r>
          </w:p>
        </w:tc>
        <w:tc>
          <w:tcPr>
            <w:tcW w:w="1972" w:type="dxa"/>
          </w:tcPr>
          <w:p w14:paraId="37451232" w14:textId="77777777" w:rsidR="00887E47" w:rsidRPr="00591E2A" w:rsidRDefault="00BD2F01" w:rsidP="00591E2A">
            <w:pPr>
              <w:pStyle w:val="TableBullets"/>
            </w:pPr>
            <w:r w:rsidRPr="00BD2F01">
              <w:t>Slide 31</w:t>
            </w:r>
          </w:p>
        </w:tc>
      </w:tr>
      <w:tr w:rsidR="00887E47" w14:paraId="0F7154D9" w14:textId="77777777" w:rsidTr="004049C3">
        <w:tc>
          <w:tcPr>
            <w:tcW w:w="983" w:type="dxa"/>
            <w:shd w:val="clear" w:color="auto" w:fill="48A841" w:themeFill="text2"/>
          </w:tcPr>
          <w:p w14:paraId="48596E49" w14:textId="77777777" w:rsidR="00887E47" w:rsidRDefault="00BD2F01" w:rsidP="00E135C0">
            <w:pPr>
              <w:pStyle w:val="LTASubtlte"/>
              <w:spacing w:before="0"/>
              <w:rPr>
                <w:color w:val="FFFFFF" w:themeColor="background1"/>
              </w:rPr>
            </w:pPr>
            <w:r>
              <w:rPr>
                <w:color w:val="FFFFFF" w:themeColor="background1"/>
              </w:rPr>
              <w:t>32</w:t>
            </w:r>
          </w:p>
        </w:tc>
        <w:tc>
          <w:tcPr>
            <w:tcW w:w="2080" w:type="dxa"/>
          </w:tcPr>
          <w:p w14:paraId="29E8BB91" w14:textId="77777777" w:rsidR="005A5546" w:rsidRPr="005A5546" w:rsidRDefault="005A5546" w:rsidP="005A5546">
            <w:pPr>
              <w:pStyle w:val="TableBullets"/>
              <w:numPr>
                <w:ilvl w:val="0"/>
                <w:numId w:val="0"/>
              </w:numPr>
              <w:ind w:left="227" w:hanging="227"/>
              <w:rPr>
                <w:b/>
              </w:rPr>
            </w:pPr>
            <w:r w:rsidRPr="005A5546">
              <w:rPr>
                <w:b/>
              </w:rPr>
              <w:t>D2 Planning diets</w:t>
            </w:r>
          </w:p>
          <w:p w14:paraId="6070635E" w14:textId="77777777" w:rsidR="005A5546" w:rsidRPr="005A5546" w:rsidRDefault="005A5546" w:rsidP="005A5546">
            <w:pPr>
              <w:pStyle w:val="TableBullets"/>
              <w:rPr>
                <w:b/>
                <w:bCs w:val="0"/>
              </w:rPr>
            </w:pPr>
            <w:r w:rsidRPr="005A5546">
              <w:rPr>
                <w:b/>
                <w:bCs w:val="0"/>
              </w:rPr>
              <w:t>Nutrition</w:t>
            </w:r>
          </w:p>
          <w:p w14:paraId="52A1081B" w14:textId="77777777" w:rsidR="005A5546" w:rsidRPr="005A5546" w:rsidRDefault="005A5546" w:rsidP="005A5546">
            <w:pPr>
              <w:pStyle w:val="TableBullets"/>
              <w:rPr>
                <w:b/>
                <w:bCs w:val="0"/>
              </w:rPr>
            </w:pPr>
            <w:r w:rsidRPr="005A5546">
              <w:rPr>
                <w:b/>
                <w:bCs w:val="0"/>
              </w:rPr>
              <w:t>Food groups</w:t>
            </w:r>
          </w:p>
          <w:p w14:paraId="06C0D06C" w14:textId="77777777" w:rsidR="00887E47" w:rsidRPr="005A5546" w:rsidRDefault="005A5546" w:rsidP="005A5546">
            <w:pPr>
              <w:pStyle w:val="TableBullets"/>
            </w:pPr>
            <w:r w:rsidRPr="005A5546">
              <w:rPr>
                <w:b/>
                <w:bCs w:val="0"/>
              </w:rPr>
              <w:t>Supplements</w:t>
            </w:r>
          </w:p>
        </w:tc>
        <w:tc>
          <w:tcPr>
            <w:tcW w:w="5149" w:type="dxa"/>
            <w:shd w:val="clear" w:color="auto" w:fill="F2F2F2" w:themeFill="background1" w:themeFillShade="F2"/>
          </w:tcPr>
          <w:p w14:paraId="2E088631" w14:textId="77777777" w:rsidR="0020604B" w:rsidRPr="0020604B" w:rsidRDefault="0020604B" w:rsidP="0020604B">
            <w:pPr>
              <w:pStyle w:val="TableBody"/>
            </w:pPr>
            <w:r w:rsidRPr="0020604B">
              <w:t xml:space="preserve">Lead a class discussion about how the content learned from this unit can be used to plan a diet and hydration for a tennis player and what should be include in the plan. </w:t>
            </w:r>
          </w:p>
          <w:p w14:paraId="1810E02B" w14:textId="77777777" w:rsidR="0020604B" w:rsidRPr="0020604B" w:rsidRDefault="0020604B" w:rsidP="0020604B">
            <w:pPr>
              <w:pStyle w:val="TableBody"/>
            </w:pPr>
            <w:r w:rsidRPr="0020604B">
              <w:t xml:space="preserve">Learners should be given the opportunity and time to prepare a nutrition and hydration plan for a tennis player based on initial nutritional assessment findings. Learners should consolidate and use the notes made during the teaching of this unit content relevant for a tennis player and the demands of their sport including: </w:t>
            </w:r>
          </w:p>
          <w:p w14:paraId="5A748758" w14:textId="77777777" w:rsidR="0020604B" w:rsidRPr="0020604B" w:rsidRDefault="0020604B" w:rsidP="0020604B">
            <w:pPr>
              <w:pStyle w:val="TableBullets"/>
            </w:pPr>
            <w:r w:rsidRPr="0020604B">
              <w:t>Nutrients</w:t>
            </w:r>
          </w:p>
          <w:p w14:paraId="43791DE0" w14:textId="77777777" w:rsidR="0020604B" w:rsidRPr="0020604B" w:rsidRDefault="0020604B" w:rsidP="0020604B">
            <w:pPr>
              <w:pStyle w:val="TableBullets"/>
            </w:pPr>
            <w:r w:rsidRPr="0020604B">
              <w:t xml:space="preserve">Food types </w:t>
            </w:r>
          </w:p>
          <w:p w14:paraId="187BEB3A" w14:textId="77777777" w:rsidR="0020604B" w:rsidRPr="0020604B" w:rsidRDefault="0020604B" w:rsidP="0020604B">
            <w:pPr>
              <w:pStyle w:val="TableBullets"/>
            </w:pPr>
            <w:r w:rsidRPr="0020604B">
              <w:t xml:space="preserve">Sources </w:t>
            </w:r>
          </w:p>
          <w:p w14:paraId="64FBC32B" w14:textId="77777777" w:rsidR="0020604B" w:rsidRPr="0020604B" w:rsidRDefault="0020604B" w:rsidP="0020604B">
            <w:pPr>
              <w:pStyle w:val="TableBullets"/>
            </w:pPr>
            <w:r w:rsidRPr="0020604B">
              <w:t xml:space="preserve">Availability </w:t>
            </w:r>
          </w:p>
          <w:p w14:paraId="297B442E" w14:textId="77777777" w:rsidR="0020604B" w:rsidRPr="0020604B" w:rsidRDefault="0020604B" w:rsidP="0020604B">
            <w:pPr>
              <w:pStyle w:val="TableBullets"/>
            </w:pPr>
            <w:r w:rsidRPr="0020604B">
              <w:t xml:space="preserve">Activity </w:t>
            </w:r>
          </w:p>
          <w:p w14:paraId="78F36057" w14:textId="77777777" w:rsidR="0020604B" w:rsidRPr="0020604B" w:rsidRDefault="0020604B" w:rsidP="0020604B">
            <w:pPr>
              <w:pStyle w:val="TableBullets"/>
            </w:pPr>
            <w:r w:rsidRPr="0020604B">
              <w:t>Timing</w:t>
            </w:r>
            <w:r w:rsidR="00F44082">
              <w:t xml:space="preserve"> </w:t>
            </w:r>
          </w:p>
          <w:p w14:paraId="2BC3DC52" w14:textId="77777777" w:rsidR="0020604B" w:rsidRPr="0020604B" w:rsidRDefault="0020604B" w:rsidP="0020604B">
            <w:pPr>
              <w:pStyle w:val="TableBullets"/>
            </w:pPr>
            <w:r w:rsidRPr="0020604B">
              <w:t xml:space="preserve">Nutrition aims </w:t>
            </w:r>
            <w:r w:rsidR="00F44082">
              <w:br/>
            </w:r>
          </w:p>
          <w:p w14:paraId="13E8133A" w14:textId="77777777" w:rsidR="00887E47" w:rsidRDefault="0020604B" w:rsidP="0020604B">
            <w:pPr>
              <w:pStyle w:val="TableBody"/>
            </w:pPr>
            <w:r w:rsidRPr="0020604B">
              <w:lastRenderedPageBreak/>
              <w:t>Learners should include practical actions the performer may take before, during and after tennis participation. You could give learners case studies / scenarios for them to use</w:t>
            </w:r>
            <w:r w:rsidR="00EF7B16">
              <w:t>.</w:t>
            </w:r>
          </w:p>
          <w:p w14:paraId="49365EF4" w14:textId="77777777" w:rsidR="00FE75CF" w:rsidRPr="00EF7B16" w:rsidRDefault="00FE75CF" w:rsidP="00FE75CF">
            <w:pPr>
              <w:pStyle w:val="TableBody"/>
            </w:pPr>
            <w:r w:rsidRPr="00EF7B16">
              <w:t>Learners should be given time to work in pairs and individually to practice applying their knowledge. Learners should include the following information:</w:t>
            </w:r>
          </w:p>
          <w:p w14:paraId="45E58A09" w14:textId="77777777" w:rsidR="00FE75CF" w:rsidRPr="00EF7B16" w:rsidRDefault="00FE75CF" w:rsidP="00FE75CF">
            <w:pPr>
              <w:pStyle w:val="TableBullets"/>
            </w:pPr>
            <w:r w:rsidRPr="00EF7B16">
              <w:t>Aims of the diet and hydration plan</w:t>
            </w:r>
          </w:p>
          <w:p w14:paraId="11ED5B7B" w14:textId="77777777" w:rsidR="00FE75CF" w:rsidRPr="00EF7B16" w:rsidRDefault="00FE75CF" w:rsidP="00FE75CF">
            <w:pPr>
              <w:pStyle w:val="TableBullets"/>
            </w:pPr>
            <w:r w:rsidRPr="00EF7B16">
              <w:t>Nutrition and nutritional requirements</w:t>
            </w:r>
          </w:p>
          <w:p w14:paraId="59DB39DA" w14:textId="77777777" w:rsidR="00FE75CF" w:rsidRPr="00EF7B16" w:rsidRDefault="00FE75CF" w:rsidP="00FE75CF">
            <w:pPr>
              <w:pStyle w:val="TableBullets"/>
            </w:pPr>
            <w:r w:rsidRPr="00EF7B16">
              <w:t>Hydration / fluid intake</w:t>
            </w:r>
          </w:p>
          <w:p w14:paraId="4A473490" w14:textId="77777777" w:rsidR="00FE75CF" w:rsidRPr="00EF7B16" w:rsidRDefault="00FE75CF" w:rsidP="00FE75CF">
            <w:pPr>
              <w:pStyle w:val="TableBullets"/>
            </w:pPr>
            <w:r w:rsidRPr="00EF7B16">
              <w:t>Energy balance considerations / basal metabolism</w:t>
            </w:r>
          </w:p>
          <w:p w14:paraId="28B86662" w14:textId="77777777" w:rsidR="00FE75CF" w:rsidRPr="00EF7B16" w:rsidRDefault="00FE75CF" w:rsidP="00FE75CF">
            <w:pPr>
              <w:pStyle w:val="TableBullets"/>
            </w:pPr>
            <w:r w:rsidRPr="00EF7B16">
              <w:t xml:space="preserve">Data gained from body composition assessments, </w:t>
            </w:r>
            <w:r>
              <w:br/>
            </w:r>
            <w:r w:rsidRPr="00EF7B16">
              <w:t>food recall and food frequency questionnaires and assessment of needs</w:t>
            </w:r>
          </w:p>
          <w:p w14:paraId="453C90EC" w14:textId="77777777" w:rsidR="00FE75CF" w:rsidRPr="00EF7B16" w:rsidRDefault="00FE75CF" w:rsidP="00FE75CF">
            <w:pPr>
              <w:pStyle w:val="TableBullets"/>
            </w:pPr>
            <w:r w:rsidRPr="00EF7B16">
              <w:t xml:space="preserve">Types of activities, relevant to a tennis player </w:t>
            </w:r>
            <w:r>
              <w:br/>
            </w:r>
            <w:r w:rsidRPr="00EF7B16">
              <w:t>(intensity, time, type, aerobic, anaerobic)</w:t>
            </w:r>
          </w:p>
          <w:p w14:paraId="3F9086F9" w14:textId="77777777" w:rsidR="00FE75CF" w:rsidRPr="00EF7B16" w:rsidRDefault="00FE75CF" w:rsidP="00FE75CF">
            <w:pPr>
              <w:pStyle w:val="TableBullets"/>
            </w:pPr>
            <w:r w:rsidRPr="00EF7B16">
              <w:t>Timings (pre-event etc)</w:t>
            </w:r>
          </w:p>
          <w:p w14:paraId="2696E51C" w14:textId="77777777" w:rsidR="00FE75CF" w:rsidRPr="00EF7B16" w:rsidRDefault="00FE75CF" w:rsidP="00FE75CF">
            <w:pPr>
              <w:pStyle w:val="TableBullets"/>
            </w:pPr>
            <w:r w:rsidRPr="00EF7B16">
              <w:t>Common nutritional terminology and standard abbreviations</w:t>
            </w:r>
          </w:p>
          <w:p w14:paraId="05E0372C" w14:textId="77777777" w:rsidR="00FE75CF" w:rsidRPr="00EF7B16" w:rsidRDefault="00FE75CF" w:rsidP="00FE75CF">
            <w:pPr>
              <w:pStyle w:val="TableBody"/>
            </w:pPr>
            <w:r w:rsidRPr="00EF7B16">
              <w:t>Learners should be able to provide valid reasons, references or evidence to support the elements of their nutrition and hydration plan. They should be able to identify the benefits it will have for the tennis player and make suggestions for ongoing review of the plan.</w:t>
            </w:r>
          </w:p>
          <w:p w14:paraId="05B137DA" w14:textId="77777777" w:rsidR="00FE75CF" w:rsidRPr="00FA2526" w:rsidRDefault="00FE75CF" w:rsidP="00FE75CF">
            <w:pPr>
              <w:pStyle w:val="TableBody"/>
            </w:pPr>
            <w:r w:rsidRPr="00EF7B16">
              <w:t>Lead a Q+A session allowing learners to share their knowledge of planning diets, giving examples of how they can be adapted to meet the needs of different tennis players.</w:t>
            </w:r>
          </w:p>
        </w:tc>
        <w:tc>
          <w:tcPr>
            <w:tcW w:w="1972" w:type="dxa"/>
          </w:tcPr>
          <w:p w14:paraId="7AB867C1" w14:textId="77777777" w:rsidR="00887E47" w:rsidRPr="00591E2A" w:rsidRDefault="0020604B" w:rsidP="00591E2A">
            <w:pPr>
              <w:pStyle w:val="TableBullets"/>
            </w:pPr>
            <w:r>
              <w:lastRenderedPageBreak/>
              <w:t>Slide 32</w:t>
            </w:r>
          </w:p>
        </w:tc>
      </w:tr>
      <w:tr w:rsidR="00887E47" w14:paraId="02D28BE7" w14:textId="77777777" w:rsidTr="004049C3">
        <w:tc>
          <w:tcPr>
            <w:tcW w:w="983" w:type="dxa"/>
            <w:shd w:val="clear" w:color="auto" w:fill="48A841" w:themeFill="text2"/>
          </w:tcPr>
          <w:p w14:paraId="09D0B485" w14:textId="77777777" w:rsidR="00887E47" w:rsidRDefault="00D775DF" w:rsidP="00E135C0">
            <w:pPr>
              <w:pStyle w:val="LTASubtlte"/>
              <w:spacing w:before="0"/>
              <w:rPr>
                <w:color w:val="FFFFFF" w:themeColor="background1"/>
              </w:rPr>
            </w:pPr>
            <w:r>
              <w:rPr>
                <w:color w:val="FFFFFF" w:themeColor="background1"/>
              </w:rPr>
              <w:t>33</w:t>
            </w:r>
          </w:p>
        </w:tc>
        <w:tc>
          <w:tcPr>
            <w:tcW w:w="2080" w:type="dxa"/>
          </w:tcPr>
          <w:p w14:paraId="26AA01D3" w14:textId="77777777" w:rsidR="00D775DF" w:rsidRPr="00D775DF" w:rsidRDefault="00D775DF" w:rsidP="00D775DF">
            <w:pPr>
              <w:pStyle w:val="TableBullets"/>
              <w:numPr>
                <w:ilvl w:val="0"/>
                <w:numId w:val="0"/>
              </w:numPr>
              <w:rPr>
                <w:b/>
              </w:rPr>
            </w:pPr>
            <w:r w:rsidRPr="00D775DF">
              <w:rPr>
                <w:b/>
              </w:rPr>
              <w:t xml:space="preserve">All of Learning </w:t>
            </w:r>
            <w:r>
              <w:rPr>
                <w:b/>
              </w:rPr>
              <w:br/>
            </w:r>
            <w:r w:rsidRPr="00D775DF">
              <w:rPr>
                <w:b/>
              </w:rPr>
              <w:t>Aim D</w:t>
            </w:r>
          </w:p>
          <w:p w14:paraId="6314B545" w14:textId="77777777" w:rsidR="00887E47" w:rsidRPr="003201AD" w:rsidRDefault="00887E47" w:rsidP="00D775DF">
            <w:pPr>
              <w:pStyle w:val="TableBullets"/>
              <w:numPr>
                <w:ilvl w:val="0"/>
                <w:numId w:val="0"/>
              </w:numPr>
              <w:rPr>
                <w:b/>
                <w:bCs w:val="0"/>
              </w:rPr>
            </w:pPr>
          </w:p>
        </w:tc>
        <w:tc>
          <w:tcPr>
            <w:tcW w:w="5149" w:type="dxa"/>
            <w:shd w:val="clear" w:color="auto" w:fill="F2F2F2" w:themeFill="background1" w:themeFillShade="F2"/>
          </w:tcPr>
          <w:p w14:paraId="2C7B0C0F" w14:textId="77777777" w:rsidR="002A5B9D" w:rsidRPr="002A5B9D" w:rsidRDefault="002A5B9D" w:rsidP="002A5B9D">
            <w:pPr>
              <w:pStyle w:val="TableBody"/>
            </w:pPr>
            <w:r w:rsidRPr="002A5B9D">
              <w:t xml:space="preserve">Assessment Learning Aim D: revision time allocated for learners to write notes and to prepare for Assignment 2 (Assignment 2 covers Learning Aim D). </w:t>
            </w:r>
          </w:p>
          <w:p w14:paraId="078A55D2" w14:textId="77777777" w:rsidR="00887E47" w:rsidRPr="00FA2526" w:rsidRDefault="002A5B9D" w:rsidP="002A5B9D">
            <w:pPr>
              <w:pStyle w:val="TableBody"/>
            </w:pPr>
            <w:r w:rsidRPr="002A5B9D">
              <w:t>A justified two-week diet and hydration plan for a selected performer undertaking a specific sport (tennis).</w:t>
            </w:r>
          </w:p>
        </w:tc>
        <w:tc>
          <w:tcPr>
            <w:tcW w:w="1972" w:type="dxa"/>
          </w:tcPr>
          <w:p w14:paraId="610B1FDF" w14:textId="77777777" w:rsidR="00887E47" w:rsidRPr="00591E2A" w:rsidRDefault="009052F3" w:rsidP="00591E2A">
            <w:pPr>
              <w:pStyle w:val="TableBullets"/>
            </w:pPr>
            <w:r w:rsidRPr="009052F3">
              <w:t>Internet access, computers, textbooks and journals</w:t>
            </w:r>
          </w:p>
        </w:tc>
      </w:tr>
    </w:tbl>
    <w:p w14:paraId="624DC0E2" w14:textId="77777777" w:rsidR="003E5931" w:rsidRPr="003E5931" w:rsidRDefault="003E5931" w:rsidP="002056D8">
      <w:pPr>
        <w:pStyle w:val="LTABodyCopy"/>
        <w:rPr>
          <w:b/>
          <w:bCs/>
        </w:rPr>
      </w:pPr>
    </w:p>
    <w:sectPr w:rsidR="003E5931" w:rsidRPr="003E5931" w:rsidSect="00BA2C6D">
      <w:headerReference w:type="default" r:id="rId20"/>
      <w:footerReference w:type="even" r:id="rId21"/>
      <w:footerReference w:type="default" r:id="rId22"/>
      <w:headerReference w:type="first" r:id="rId23"/>
      <w:footerReference w:type="first" r:id="rId24"/>
      <w:pgSz w:w="11906" w:h="16838"/>
      <w:pgMar w:top="851" w:right="851" w:bottom="1418" w:left="851" w:header="567" w:footer="4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39FB6" w14:textId="77777777" w:rsidR="00100717" w:rsidRDefault="00100717" w:rsidP="00EA69A6">
      <w:r>
        <w:separator/>
      </w:r>
    </w:p>
    <w:p w14:paraId="7FD2CE92" w14:textId="77777777" w:rsidR="00100717" w:rsidRDefault="00100717"/>
  </w:endnote>
  <w:endnote w:type="continuationSeparator" w:id="0">
    <w:p w14:paraId="56F21E20" w14:textId="77777777" w:rsidR="00100717" w:rsidRDefault="00100717" w:rsidP="00EA69A6">
      <w:r>
        <w:continuationSeparator/>
      </w:r>
    </w:p>
    <w:p w14:paraId="217A9AFA" w14:textId="77777777" w:rsidR="00100717" w:rsidRDefault="001007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Times New Roman (Headings CS)">
    <w:altName w:val="Times New Roman"/>
    <w:panose1 w:val="00000000000000000000"/>
    <w:charset w:val="00"/>
    <w:family w:val="roman"/>
    <w:notTrueType/>
    <w:pitch w:val="default"/>
  </w:font>
  <w:font w:name="Oswald">
    <w:charset w:val="00"/>
    <w:family w:val="auto"/>
    <w:pitch w:val="variable"/>
    <w:sig w:usb0="2000020F" w:usb1="00000000" w:usb2="00000000" w:usb3="00000000" w:csb0="00000197" w:csb1="00000000"/>
  </w:font>
  <w:font w:name="Times New Roman (Body C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27314834"/>
      <w:docPartObj>
        <w:docPartGallery w:val="Page Numbers (Bottom of Page)"/>
        <w:docPartUnique/>
      </w:docPartObj>
    </w:sdtPr>
    <w:sdtEndPr>
      <w:rPr>
        <w:rStyle w:val="PageNumber"/>
      </w:rPr>
    </w:sdtEndPr>
    <w:sdtContent>
      <w:p w14:paraId="444FA493" w14:textId="77777777" w:rsidR="002B4643" w:rsidRDefault="002B4643" w:rsidP="00E728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698221" w14:textId="77777777" w:rsidR="00B306E5" w:rsidRDefault="00B306E5" w:rsidP="002B4643">
    <w:pPr>
      <w:pStyle w:val="Footer"/>
      <w:ind w:right="360"/>
    </w:pPr>
  </w:p>
  <w:p w14:paraId="70B206F3" w14:textId="77777777" w:rsidR="00F04686" w:rsidRDefault="00F0468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4D8C3" w14:textId="77777777" w:rsidR="002B4643" w:rsidRPr="002B4643" w:rsidRDefault="002B4643" w:rsidP="00E7281E">
    <w:pPr>
      <w:pStyle w:val="Footer"/>
      <w:framePr w:wrap="none" w:vAnchor="text" w:hAnchor="margin" w:xAlign="right" w:y="1"/>
      <w:rPr>
        <w:rStyle w:val="PageNumber"/>
        <w:rFonts w:ascii="Arial" w:hAnsi="Arial" w:cs="Arial"/>
        <w:b/>
        <w:bCs/>
        <w:color w:val="15306E" w:themeColor="accent1"/>
        <w:sz w:val="16"/>
        <w:szCs w:val="16"/>
      </w:rPr>
    </w:pPr>
    <w:r w:rsidRPr="002B4643">
      <w:rPr>
        <w:rStyle w:val="PageNumber"/>
        <w:rFonts w:ascii="Arial" w:hAnsi="Arial" w:cs="Arial"/>
        <w:b/>
        <w:bCs/>
        <w:color w:val="48A841" w:themeColor="text2"/>
        <w:sz w:val="16"/>
        <w:szCs w:val="16"/>
      </w:rPr>
      <w:t>/</w:t>
    </w:r>
    <w:r>
      <w:rPr>
        <w:rStyle w:val="PageNumber"/>
        <w:rFonts w:ascii="Arial" w:hAnsi="Arial" w:cs="Arial"/>
        <w:b/>
        <w:bCs/>
        <w:color w:val="15306E" w:themeColor="accent1"/>
        <w:sz w:val="16"/>
        <w:szCs w:val="16"/>
      </w:rPr>
      <w:t xml:space="preserve"> </w:t>
    </w:r>
    <w:sdt>
      <w:sdtPr>
        <w:rPr>
          <w:rStyle w:val="PageNumber"/>
          <w:rFonts w:ascii="Arial" w:hAnsi="Arial" w:cs="Arial"/>
          <w:b/>
          <w:bCs/>
          <w:color w:val="15306E" w:themeColor="accent1"/>
          <w:sz w:val="16"/>
          <w:szCs w:val="16"/>
        </w:rPr>
        <w:id w:val="-2117894839"/>
        <w:docPartObj>
          <w:docPartGallery w:val="Page Numbers (Bottom of Page)"/>
          <w:docPartUnique/>
        </w:docPartObj>
      </w:sdtPr>
      <w:sdtEndPr>
        <w:rPr>
          <w:rStyle w:val="PageNumber"/>
        </w:rPr>
      </w:sdtEndPr>
      <w:sdtContent>
        <w:r w:rsidRPr="002B4643">
          <w:rPr>
            <w:rStyle w:val="PageNumber"/>
            <w:rFonts w:ascii="Arial" w:hAnsi="Arial" w:cs="Arial"/>
            <w:b/>
            <w:bCs/>
            <w:color w:val="15306E" w:themeColor="accent1"/>
            <w:sz w:val="16"/>
            <w:szCs w:val="16"/>
          </w:rPr>
          <w:fldChar w:fldCharType="begin"/>
        </w:r>
        <w:r w:rsidRPr="002B4643">
          <w:rPr>
            <w:rStyle w:val="PageNumber"/>
            <w:rFonts w:ascii="Arial" w:hAnsi="Arial" w:cs="Arial"/>
            <w:b/>
            <w:bCs/>
            <w:color w:val="15306E" w:themeColor="accent1"/>
            <w:sz w:val="16"/>
            <w:szCs w:val="16"/>
          </w:rPr>
          <w:instrText xml:space="preserve"> PAGE </w:instrText>
        </w:r>
        <w:r w:rsidRPr="002B4643">
          <w:rPr>
            <w:rStyle w:val="PageNumber"/>
            <w:rFonts w:ascii="Arial" w:hAnsi="Arial" w:cs="Arial"/>
            <w:b/>
            <w:bCs/>
            <w:color w:val="15306E" w:themeColor="accent1"/>
            <w:sz w:val="16"/>
            <w:szCs w:val="16"/>
          </w:rPr>
          <w:fldChar w:fldCharType="separate"/>
        </w:r>
        <w:r w:rsidRPr="002B4643">
          <w:rPr>
            <w:rStyle w:val="PageNumber"/>
            <w:rFonts w:ascii="Arial" w:hAnsi="Arial" w:cs="Arial"/>
            <w:b/>
            <w:bCs/>
            <w:noProof/>
            <w:color w:val="15306E" w:themeColor="accent1"/>
            <w:sz w:val="16"/>
            <w:szCs w:val="16"/>
          </w:rPr>
          <w:t>2</w:t>
        </w:r>
        <w:r w:rsidRPr="002B4643">
          <w:rPr>
            <w:rStyle w:val="PageNumber"/>
            <w:rFonts w:ascii="Arial" w:hAnsi="Arial" w:cs="Arial"/>
            <w:b/>
            <w:bCs/>
            <w:color w:val="15306E" w:themeColor="accent1"/>
            <w:sz w:val="16"/>
            <w:szCs w:val="16"/>
          </w:rPr>
          <w:fldChar w:fldCharType="end"/>
        </w:r>
      </w:sdtContent>
    </w:sdt>
  </w:p>
  <w:p w14:paraId="0D6C8BBB" w14:textId="77777777" w:rsidR="00F04686" w:rsidRPr="00672684" w:rsidRDefault="00672684">
    <w:pPr>
      <w:rPr>
        <w:rFonts w:ascii="Arial" w:eastAsiaTheme="minorEastAsia" w:hAnsi="Arial" w:cs="Times New Roman (Body CS)"/>
        <w:b/>
        <w:color w:val="15306E" w:themeColor="accent1"/>
        <w:sz w:val="16"/>
        <w:szCs w:val="22"/>
      </w:rPr>
    </w:pPr>
    <w:r w:rsidRPr="00672684">
      <w:rPr>
        <w:rFonts w:ascii="Arial" w:eastAsiaTheme="minorEastAsia" w:hAnsi="Arial" w:cs="Times New Roman (Body CS)"/>
        <w:b/>
        <w:color w:val="15306E" w:themeColor="accent1"/>
        <w:sz w:val="16"/>
        <w:szCs w:val="22"/>
      </w:rPr>
      <w:t xml:space="preserve">Unit </w:t>
    </w:r>
    <w:r w:rsidR="00CA0D9C">
      <w:rPr>
        <w:rFonts w:ascii="Arial" w:eastAsiaTheme="minorEastAsia" w:hAnsi="Arial" w:cs="Times New Roman (Body CS)"/>
        <w:b/>
        <w:color w:val="15306E" w:themeColor="accent1"/>
        <w:sz w:val="16"/>
        <w:szCs w:val="22"/>
      </w:rPr>
      <w:t>4</w:t>
    </w:r>
    <w:r w:rsidRPr="00672684">
      <w:rPr>
        <w:rFonts w:ascii="Arial" w:eastAsiaTheme="minorEastAsia" w:hAnsi="Arial" w:cs="Times New Roman (Body CS)"/>
        <w:b/>
        <w:color w:val="15306E" w:themeColor="accent1"/>
        <w:sz w:val="16"/>
        <w:szCs w:val="22"/>
      </w:rPr>
      <w:t xml:space="preserve">: </w:t>
    </w:r>
    <w:r w:rsidR="00CA0D9C">
      <w:rPr>
        <w:rFonts w:ascii="Arial" w:eastAsiaTheme="minorEastAsia" w:hAnsi="Arial" w:cs="Times New Roman (Body CS)"/>
        <w:b/>
        <w:color w:val="15306E" w:themeColor="accent1"/>
        <w:sz w:val="16"/>
        <w:szCs w:val="22"/>
      </w:rPr>
      <w:t>Nutrition for Physical Performance</w:t>
    </w:r>
    <w:r>
      <w:rPr>
        <w:rFonts w:ascii="Arial" w:eastAsiaTheme="minorEastAsia" w:hAnsi="Arial" w:cs="Times New Roman (Body CS)"/>
        <w:b/>
        <w:color w:val="15306E" w:themeColor="accent1"/>
        <w:sz w:val="16"/>
        <w:szCs w:val="22"/>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94FEC" w14:textId="77777777" w:rsidR="00B306E5" w:rsidRPr="002B4643" w:rsidRDefault="008205F2" w:rsidP="00B306E5">
    <w:pPr>
      <w:pStyle w:val="Subtitle"/>
      <w:rPr>
        <w:color w:val="FFFFFF" w:themeColor="background1"/>
      </w:rPr>
    </w:pPr>
    <w:r>
      <w:rPr>
        <w:noProof/>
        <w:color w:val="FFFFFF" w:themeColor="background1"/>
      </w:rPr>
      <mc:AlternateContent>
        <mc:Choice Requires="wps">
          <w:drawing>
            <wp:anchor distT="0" distB="0" distL="114300" distR="114300" simplePos="0" relativeHeight="251661312" behindDoc="0" locked="0" layoutInCell="1" allowOverlap="1" wp14:anchorId="0AE4DAF2" wp14:editId="08B02426">
              <wp:simplePos x="0" y="0"/>
              <wp:positionH relativeFrom="column">
                <wp:posOffset>-556260</wp:posOffset>
              </wp:positionH>
              <wp:positionV relativeFrom="paragraph">
                <wp:posOffset>-1427480</wp:posOffset>
              </wp:positionV>
              <wp:extent cx="7572375" cy="1158875"/>
              <wp:effectExtent l="0" t="0" r="0" b="0"/>
              <wp:wrapTopAndBottom/>
              <wp:docPr id="8" name="Rectangle 8"/>
              <wp:cNvGraphicFramePr/>
              <a:graphic xmlns:a="http://schemas.openxmlformats.org/drawingml/2006/main">
                <a:graphicData uri="http://schemas.microsoft.com/office/word/2010/wordprocessingShape">
                  <wps:wsp>
                    <wps:cNvSpPr/>
                    <wps:spPr bwMode="auto">
                      <a:xfrm>
                        <a:off x="0" y="0"/>
                        <a:ext cx="7572375" cy="1158875"/>
                      </a:xfrm>
                      <a:prstGeom prst="rect">
                        <a:avLst/>
                      </a:prstGeom>
                      <a:noFill/>
                      <a:ln w="25400" cap="flat" cmpd="sng" algn="ctr">
                        <a:noFill/>
                        <a:prstDash val="solid"/>
                        <a:miter lim="400000"/>
                        <a:headEnd type="none" w="med" len="med"/>
                        <a:tailEnd type="none" w="med" len="med"/>
                      </a:ln>
                      <a:effectLst/>
                    </wps:spPr>
                    <wps:bodyPr rot="0" spcFirstLastPara="0" vertOverflow="overflow" horzOverflow="overflow" vert="horz" wrap="square" lIns="50800" tIns="50800" rIns="50800" bIns="508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39DE62" id="Rectangle 8" o:spid="_x0000_s1026" style="position:absolute;margin-left:-43.8pt;margin-top:-112.4pt;width:596.25pt;height:9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" filled="f" stroked="f" strokeweight="2pt">
              <v:stroke miterlimit="4"/>
              <v:textbox inset="4pt,4pt,4pt,4pt"/>
              <w10:wrap type="topAndBottom"/>
            </v:rect>
          </w:pict>
        </mc:Fallback>
      </mc:AlternateContent>
    </w:r>
    <w:r w:rsidR="00672684" w:rsidRPr="00672684">
      <w:rPr>
        <w:color w:val="FFFFFF" w:themeColor="background1"/>
      </w:rPr>
      <w:t xml:space="preserve">Unit </w:t>
    </w:r>
    <w:r w:rsidR="00CA0D9C">
      <w:rPr>
        <w:color w:val="FFFFFF" w:themeColor="background1"/>
      </w:rPr>
      <w:t>4</w:t>
    </w:r>
    <w:r w:rsidR="00672684" w:rsidRPr="00672684">
      <w:rPr>
        <w:color w:val="FFFFFF" w:themeColor="background1"/>
      </w:rPr>
      <w:t xml:space="preserve">: </w:t>
    </w:r>
    <w:r w:rsidR="00CA0D9C">
      <w:rPr>
        <w:color w:val="FFFFFF" w:themeColor="background1"/>
      </w:rPr>
      <w:t>Nutrition for Physical Performance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65D09" w14:textId="77777777" w:rsidR="00100717" w:rsidRDefault="00100717" w:rsidP="00EA69A6">
      <w:r>
        <w:separator/>
      </w:r>
    </w:p>
    <w:p w14:paraId="1C4BF046" w14:textId="77777777" w:rsidR="00100717" w:rsidRDefault="00100717"/>
  </w:footnote>
  <w:footnote w:type="continuationSeparator" w:id="0">
    <w:p w14:paraId="3C0CD022" w14:textId="77777777" w:rsidR="00100717" w:rsidRDefault="00100717" w:rsidP="00EA69A6">
      <w:r>
        <w:continuationSeparator/>
      </w:r>
    </w:p>
    <w:p w14:paraId="5299881C" w14:textId="77777777" w:rsidR="00100717" w:rsidRDefault="001007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EE9A2" w14:textId="77777777" w:rsidR="00F04686" w:rsidRDefault="00CD001D" w:rsidP="00FB4150">
    <w:pPr>
      <w:pStyle w:val="Header"/>
    </w:pPr>
    <w:r>
      <w:rPr>
        <w:noProof/>
      </w:rPr>
      <w:drawing>
        <wp:anchor distT="0" distB="0" distL="114300" distR="114300" simplePos="0" relativeHeight="251658240" behindDoc="1" locked="0" layoutInCell="1" allowOverlap="1" wp14:anchorId="427EB49A" wp14:editId="11E35D07">
          <wp:simplePos x="0" y="0"/>
          <wp:positionH relativeFrom="column">
            <wp:posOffset>-540385</wp:posOffset>
          </wp:positionH>
          <wp:positionV relativeFrom="paragraph">
            <wp:posOffset>-538480</wp:posOffset>
          </wp:positionV>
          <wp:extent cx="7573274" cy="52185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73274" cy="5218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BAFF5" w14:textId="77777777" w:rsidR="00B306E5" w:rsidRDefault="00B306E5">
    <w:pPr>
      <w:pStyle w:val="Header"/>
    </w:pPr>
    <w:r>
      <w:rPr>
        <w:noProof/>
      </w:rPr>
      <w:drawing>
        <wp:anchor distT="0" distB="0" distL="114300" distR="114300" simplePos="0" relativeHeight="251660288" behindDoc="1" locked="0" layoutInCell="1" allowOverlap="1" wp14:anchorId="5A748A4B" wp14:editId="2350F2C4">
          <wp:simplePos x="0" y="0"/>
          <wp:positionH relativeFrom="column">
            <wp:posOffset>-559435</wp:posOffset>
          </wp:positionH>
          <wp:positionV relativeFrom="paragraph">
            <wp:posOffset>-379095</wp:posOffset>
          </wp:positionV>
          <wp:extent cx="7572672" cy="10703559"/>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7572672" cy="1070355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30B6"/>
    <w:multiLevelType w:val="hybridMultilevel"/>
    <w:tmpl w:val="A1FA7B72"/>
    <w:lvl w:ilvl="0" w:tplc="198A2D62">
      <w:start w:val="1"/>
      <w:numFmt w:val="bullet"/>
      <w:pStyle w:val="TableBullets"/>
      <w:lvlText w:val=""/>
      <w:lvlJc w:val="left"/>
      <w:pPr>
        <w:ind w:left="227"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034EA4"/>
    <w:multiLevelType w:val="multilevel"/>
    <w:tmpl w:val="B03689BC"/>
    <w:lvl w:ilvl="0">
      <w:start w:val="1"/>
      <w:numFmt w:val="bullet"/>
      <w:pStyle w:val="Tablebullets0"/>
      <w:lvlText w:val=""/>
      <w:lvlJc w:val="left"/>
      <w:pPr>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ADD66F7"/>
    <w:multiLevelType w:val="multilevel"/>
    <w:tmpl w:val="14F66FA0"/>
    <w:styleLink w:val="CurrentList4"/>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598245A"/>
    <w:multiLevelType w:val="multilevel"/>
    <w:tmpl w:val="9B2EB436"/>
    <w:styleLink w:val="CurrentList3"/>
    <w:lvl w:ilvl="0">
      <w:start w:val="1"/>
      <w:numFmt w:val="decimal"/>
      <w:lvlText w:val="%1."/>
      <w:lvlJc w:val="left"/>
      <w:pPr>
        <w:ind w:left="170" w:hanging="1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03E322C"/>
    <w:multiLevelType w:val="multilevel"/>
    <w:tmpl w:val="14F66FA0"/>
    <w:styleLink w:val="CurrentList1"/>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02D7DE4"/>
    <w:multiLevelType w:val="hybridMultilevel"/>
    <w:tmpl w:val="28D4CA3A"/>
    <w:lvl w:ilvl="0" w:tplc="C57A8138">
      <w:start w:val="1"/>
      <w:numFmt w:val="decimal"/>
      <w:pStyle w:val="TableNumbers"/>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409785C"/>
    <w:multiLevelType w:val="multilevel"/>
    <w:tmpl w:val="E7AEB780"/>
    <w:styleLink w:val="CurrentList2"/>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4642782"/>
    <w:multiLevelType w:val="hybridMultilevel"/>
    <w:tmpl w:val="EE4EAEE8"/>
    <w:lvl w:ilvl="0" w:tplc="DDBAD982">
      <w:start w:val="1"/>
      <w:numFmt w:val="bullet"/>
      <w:pStyle w:val="BulletedTextLevel1"/>
      <w:lvlText w:val=""/>
      <w:lvlJc w:val="left"/>
      <w:pPr>
        <w:tabs>
          <w:tab w:val="num" w:pos="284"/>
        </w:tabs>
        <w:ind w:left="284" w:hanging="284"/>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357144"/>
    <w:multiLevelType w:val="hybridMultilevel"/>
    <w:tmpl w:val="B3AEB96A"/>
    <w:lvl w:ilvl="0" w:tplc="4CB40824">
      <w:start w:val="30"/>
      <w:numFmt w:val="bullet"/>
      <w:lvlText w:val="-"/>
      <w:lvlJc w:val="left"/>
      <w:pPr>
        <w:ind w:left="587" w:hanging="360"/>
      </w:pPr>
      <w:rPr>
        <w:rFonts w:ascii="Arial" w:eastAsiaTheme="minorHAnsi" w:hAnsi="Arial" w:cs="Aria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num w:numId="1" w16cid:durableId="1925068769">
    <w:abstractNumId w:val="0"/>
  </w:num>
  <w:num w:numId="2" w16cid:durableId="250626633">
    <w:abstractNumId w:val="4"/>
  </w:num>
  <w:num w:numId="3" w16cid:durableId="1825463543">
    <w:abstractNumId w:val="5"/>
  </w:num>
  <w:num w:numId="4" w16cid:durableId="826703206">
    <w:abstractNumId w:val="6"/>
  </w:num>
  <w:num w:numId="5" w16cid:durableId="1080755368">
    <w:abstractNumId w:val="3"/>
  </w:num>
  <w:num w:numId="6" w16cid:durableId="1475291329">
    <w:abstractNumId w:val="2"/>
  </w:num>
  <w:num w:numId="7" w16cid:durableId="678242878">
    <w:abstractNumId w:val="1"/>
  </w:num>
  <w:num w:numId="8" w16cid:durableId="1841895504">
    <w:abstractNumId w:val="7"/>
  </w:num>
  <w:num w:numId="9" w16cid:durableId="1405102947">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71C"/>
    <w:rsid w:val="00001843"/>
    <w:rsid w:val="00006094"/>
    <w:rsid w:val="00012345"/>
    <w:rsid w:val="00025D6E"/>
    <w:rsid w:val="00050AEA"/>
    <w:rsid w:val="00061129"/>
    <w:rsid w:val="00063013"/>
    <w:rsid w:val="00063623"/>
    <w:rsid w:val="000908A5"/>
    <w:rsid w:val="000B100A"/>
    <w:rsid w:val="000B1773"/>
    <w:rsid w:val="000B225C"/>
    <w:rsid w:val="000C58F0"/>
    <w:rsid w:val="000C6CF7"/>
    <w:rsid w:val="000D3661"/>
    <w:rsid w:val="000D3EBF"/>
    <w:rsid w:val="000D7806"/>
    <w:rsid w:val="00100717"/>
    <w:rsid w:val="0010571F"/>
    <w:rsid w:val="00105D92"/>
    <w:rsid w:val="001267C5"/>
    <w:rsid w:val="00130F64"/>
    <w:rsid w:val="00131DED"/>
    <w:rsid w:val="00133122"/>
    <w:rsid w:val="00136027"/>
    <w:rsid w:val="00146116"/>
    <w:rsid w:val="001646B0"/>
    <w:rsid w:val="00165D40"/>
    <w:rsid w:val="001664DF"/>
    <w:rsid w:val="001714C1"/>
    <w:rsid w:val="001726E7"/>
    <w:rsid w:val="00181814"/>
    <w:rsid w:val="00183E89"/>
    <w:rsid w:val="001858E8"/>
    <w:rsid w:val="001946B4"/>
    <w:rsid w:val="001954A5"/>
    <w:rsid w:val="001B47CF"/>
    <w:rsid w:val="001B674A"/>
    <w:rsid w:val="001C525E"/>
    <w:rsid w:val="001C651C"/>
    <w:rsid w:val="001C6620"/>
    <w:rsid w:val="001E297D"/>
    <w:rsid w:val="001F5CF1"/>
    <w:rsid w:val="001F675B"/>
    <w:rsid w:val="0020016A"/>
    <w:rsid w:val="002038DC"/>
    <w:rsid w:val="00205584"/>
    <w:rsid w:val="002056D8"/>
    <w:rsid w:val="0020604B"/>
    <w:rsid w:val="0021090A"/>
    <w:rsid w:val="00213DDF"/>
    <w:rsid w:val="00214A36"/>
    <w:rsid w:val="0022293F"/>
    <w:rsid w:val="00223E23"/>
    <w:rsid w:val="00227B1D"/>
    <w:rsid w:val="00234227"/>
    <w:rsid w:val="002649D9"/>
    <w:rsid w:val="002747D5"/>
    <w:rsid w:val="00275F34"/>
    <w:rsid w:val="002805E7"/>
    <w:rsid w:val="002836A5"/>
    <w:rsid w:val="002904D7"/>
    <w:rsid w:val="002954F0"/>
    <w:rsid w:val="002A0C48"/>
    <w:rsid w:val="002A495A"/>
    <w:rsid w:val="002A5B9D"/>
    <w:rsid w:val="002B4643"/>
    <w:rsid w:val="002B478A"/>
    <w:rsid w:val="002C0430"/>
    <w:rsid w:val="002E35AA"/>
    <w:rsid w:val="002E3B25"/>
    <w:rsid w:val="002E3E8B"/>
    <w:rsid w:val="002F4835"/>
    <w:rsid w:val="002F61E6"/>
    <w:rsid w:val="002F6F3B"/>
    <w:rsid w:val="00303D65"/>
    <w:rsid w:val="003201AD"/>
    <w:rsid w:val="00321D07"/>
    <w:rsid w:val="00332205"/>
    <w:rsid w:val="00335282"/>
    <w:rsid w:val="003352CD"/>
    <w:rsid w:val="00353BE6"/>
    <w:rsid w:val="00370508"/>
    <w:rsid w:val="00371162"/>
    <w:rsid w:val="003848BC"/>
    <w:rsid w:val="003901D4"/>
    <w:rsid w:val="003B2FEA"/>
    <w:rsid w:val="003C610A"/>
    <w:rsid w:val="003D082B"/>
    <w:rsid w:val="003D20F9"/>
    <w:rsid w:val="003D45F8"/>
    <w:rsid w:val="003E5931"/>
    <w:rsid w:val="003F1B92"/>
    <w:rsid w:val="003F4170"/>
    <w:rsid w:val="0040341A"/>
    <w:rsid w:val="004049C3"/>
    <w:rsid w:val="0040630B"/>
    <w:rsid w:val="00406484"/>
    <w:rsid w:val="00407A81"/>
    <w:rsid w:val="00420DAE"/>
    <w:rsid w:val="00425454"/>
    <w:rsid w:val="00462648"/>
    <w:rsid w:val="0046338B"/>
    <w:rsid w:val="0046375C"/>
    <w:rsid w:val="00465A78"/>
    <w:rsid w:val="004660E5"/>
    <w:rsid w:val="004677DD"/>
    <w:rsid w:val="0047489A"/>
    <w:rsid w:val="00496906"/>
    <w:rsid w:val="004D2ECB"/>
    <w:rsid w:val="004D7572"/>
    <w:rsid w:val="004E286B"/>
    <w:rsid w:val="004E5B93"/>
    <w:rsid w:val="004E61F7"/>
    <w:rsid w:val="004F46E8"/>
    <w:rsid w:val="004F74EB"/>
    <w:rsid w:val="005034DA"/>
    <w:rsid w:val="0050446F"/>
    <w:rsid w:val="00506B8D"/>
    <w:rsid w:val="00512851"/>
    <w:rsid w:val="00515AE0"/>
    <w:rsid w:val="00520B57"/>
    <w:rsid w:val="00533B2A"/>
    <w:rsid w:val="005377F6"/>
    <w:rsid w:val="005447C9"/>
    <w:rsid w:val="00546C83"/>
    <w:rsid w:val="005506B2"/>
    <w:rsid w:val="00553899"/>
    <w:rsid w:val="005567DC"/>
    <w:rsid w:val="00570402"/>
    <w:rsid w:val="00575FD9"/>
    <w:rsid w:val="00591E2A"/>
    <w:rsid w:val="00592DF2"/>
    <w:rsid w:val="005956EA"/>
    <w:rsid w:val="005A5546"/>
    <w:rsid w:val="005A58EE"/>
    <w:rsid w:val="005B3997"/>
    <w:rsid w:val="005B3E2E"/>
    <w:rsid w:val="005B535E"/>
    <w:rsid w:val="005B5380"/>
    <w:rsid w:val="005C19F9"/>
    <w:rsid w:val="005C2E00"/>
    <w:rsid w:val="005C6F23"/>
    <w:rsid w:val="005E3DE6"/>
    <w:rsid w:val="005E5EB0"/>
    <w:rsid w:val="005E7242"/>
    <w:rsid w:val="005F0739"/>
    <w:rsid w:val="005F2ED6"/>
    <w:rsid w:val="00603404"/>
    <w:rsid w:val="00612655"/>
    <w:rsid w:val="0061569F"/>
    <w:rsid w:val="006340C9"/>
    <w:rsid w:val="006347D4"/>
    <w:rsid w:val="006348B6"/>
    <w:rsid w:val="0064295B"/>
    <w:rsid w:val="00651728"/>
    <w:rsid w:val="00652F9C"/>
    <w:rsid w:val="00672684"/>
    <w:rsid w:val="00681556"/>
    <w:rsid w:val="0068371C"/>
    <w:rsid w:val="00693F28"/>
    <w:rsid w:val="006961E2"/>
    <w:rsid w:val="006A05D8"/>
    <w:rsid w:val="006A18F1"/>
    <w:rsid w:val="006A4808"/>
    <w:rsid w:val="006A55A5"/>
    <w:rsid w:val="006A7578"/>
    <w:rsid w:val="006B78CF"/>
    <w:rsid w:val="006C5ECE"/>
    <w:rsid w:val="006E3376"/>
    <w:rsid w:val="006F539E"/>
    <w:rsid w:val="0070109D"/>
    <w:rsid w:val="00717AA4"/>
    <w:rsid w:val="00722089"/>
    <w:rsid w:val="007237E9"/>
    <w:rsid w:val="00725CFD"/>
    <w:rsid w:val="00737034"/>
    <w:rsid w:val="00750D51"/>
    <w:rsid w:val="007527A6"/>
    <w:rsid w:val="0076497A"/>
    <w:rsid w:val="00773967"/>
    <w:rsid w:val="00774F74"/>
    <w:rsid w:val="00784FED"/>
    <w:rsid w:val="0078542C"/>
    <w:rsid w:val="00790F6F"/>
    <w:rsid w:val="007A242A"/>
    <w:rsid w:val="007A5EEB"/>
    <w:rsid w:val="007A7052"/>
    <w:rsid w:val="007E0DCE"/>
    <w:rsid w:val="007E4C18"/>
    <w:rsid w:val="00810369"/>
    <w:rsid w:val="008114BF"/>
    <w:rsid w:val="00812375"/>
    <w:rsid w:val="008205F2"/>
    <w:rsid w:val="00825948"/>
    <w:rsid w:val="008309BF"/>
    <w:rsid w:val="008515D2"/>
    <w:rsid w:val="00856C4B"/>
    <w:rsid w:val="00870F8A"/>
    <w:rsid w:val="008812DB"/>
    <w:rsid w:val="0088695B"/>
    <w:rsid w:val="00887E47"/>
    <w:rsid w:val="00891F21"/>
    <w:rsid w:val="008956CE"/>
    <w:rsid w:val="008978C5"/>
    <w:rsid w:val="008A2126"/>
    <w:rsid w:val="008A3C9A"/>
    <w:rsid w:val="008A6499"/>
    <w:rsid w:val="008B5A7F"/>
    <w:rsid w:val="008D5817"/>
    <w:rsid w:val="008F0FC9"/>
    <w:rsid w:val="008F219E"/>
    <w:rsid w:val="009052F3"/>
    <w:rsid w:val="00913309"/>
    <w:rsid w:val="00915DBD"/>
    <w:rsid w:val="00917526"/>
    <w:rsid w:val="00921749"/>
    <w:rsid w:val="00925711"/>
    <w:rsid w:val="00930DCB"/>
    <w:rsid w:val="00933E99"/>
    <w:rsid w:val="0093424F"/>
    <w:rsid w:val="00935149"/>
    <w:rsid w:val="00950224"/>
    <w:rsid w:val="0095182C"/>
    <w:rsid w:val="00952EFE"/>
    <w:rsid w:val="009533D1"/>
    <w:rsid w:val="009623F5"/>
    <w:rsid w:val="00970730"/>
    <w:rsid w:val="00975F7F"/>
    <w:rsid w:val="0098791E"/>
    <w:rsid w:val="0099176F"/>
    <w:rsid w:val="009946F5"/>
    <w:rsid w:val="009B4890"/>
    <w:rsid w:val="009D5B60"/>
    <w:rsid w:val="009E248C"/>
    <w:rsid w:val="009E4A29"/>
    <w:rsid w:val="009F29A2"/>
    <w:rsid w:val="00A03E58"/>
    <w:rsid w:val="00A055E3"/>
    <w:rsid w:val="00A13E0F"/>
    <w:rsid w:val="00A3318D"/>
    <w:rsid w:val="00A415E3"/>
    <w:rsid w:val="00A4173D"/>
    <w:rsid w:val="00A43BEC"/>
    <w:rsid w:val="00A46EA5"/>
    <w:rsid w:val="00A56E0D"/>
    <w:rsid w:val="00A74073"/>
    <w:rsid w:val="00A74DC1"/>
    <w:rsid w:val="00A82132"/>
    <w:rsid w:val="00A9384C"/>
    <w:rsid w:val="00A95AE0"/>
    <w:rsid w:val="00AB15F0"/>
    <w:rsid w:val="00AC1726"/>
    <w:rsid w:val="00AC5FB5"/>
    <w:rsid w:val="00AD0B4C"/>
    <w:rsid w:val="00AE3286"/>
    <w:rsid w:val="00AE4606"/>
    <w:rsid w:val="00B00329"/>
    <w:rsid w:val="00B17967"/>
    <w:rsid w:val="00B202D7"/>
    <w:rsid w:val="00B23CF1"/>
    <w:rsid w:val="00B306E5"/>
    <w:rsid w:val="00B41BDF"/>
    <w:rsid w:val="00B425BA"/>
    <w:rsid w:val="00B4401F"/>
    <w:rsid w:val="00B54B78"/>
    <w:rsid w:val="00B54F24"/>
    <w:rsid w:val="00B57243"/>
    <w:rsid w:val="00B653E9"/>
    <w:rsid w:val="00B67A70"/>
    <w:rsid w:val="00B7217B"/>
    <w:rsid w:val="00B7363C"/>
    <w:rsid w:val="00B85247"/>
    <w:rsid w:val="00B94775"/>
    <w:rsid w:val="00B95F3D"/>
    <w:rsid w:val="00BA2C6D"/>
    <w:rsid w:val="00BC3F4F"/>
    <w:rsid w:val="00BD01A5"/>
    <w:rsid w:val="00BD2F01"/>
    <w:rsid w:val="00BD5D92"/>
    <w:rsid w:val="00BE0495"/>
    <w:rsid w:val="00BF494C"/>
    <w:rsid w:val="00C03B67"/>
    <w:rsid w:val="00C04AFF"/>
    <w:rsid w:val="00C07835"/>
    <w:rsid w:val="00C21DAD"/>
    <w:rsid w:val="00C306CC"/>
    <w:rsid w:val="00C40CF3"/>
    <w:rsid w:val="00C5764E"/>
    <w:rsid w:val="00C70B21"/>
    <w:rsid w:val="00C75309"/>
    <w:rsid w:val="00C86AF6"/>
    <w:rsid w:val="00C87556"/>
    <w:rsid w:val="00C87DA9"/>
    <w:rsid w:val="00C977E3"/>
    <w:rsid w:val="00CA0D9C"/>
    <w:rsid w:val="00CA3F19"/>
    <w:rsid w:val="00CA5577"/>
    <w:rsid w:val="00CA5C83"/>
    <w:rsid w:val="00CB0956"/>
    <w:rsid w:val="00CC18E6"/>
    <w:rsid w:val="00CC3FBB"/>
    <w:rsid w:val="00CD001D"/>
    <w:rsid w:val="00CE4C4D"/>
    <w:rsid w:val="00CF7431"/>
    <w:rsid w:val="00D019D4"/>
    <w:rsid w:val="00D04042"/>
    <w:rsid w:val="00D10AAD"/>
    <w:rsid w:val="00D353AD"/>
    <w:rsid w:val="00D3645D"/>
    <w:rsid w:val="00D41B5A"/>
    <w:rsid w:val="00D42D8D"/>
    <w:rsid w:val="00D433B4"/>
    <w:rsid w:val="00D43849"/>
    <w:rsid w:val="00D469C2"/>
    <w:rsid w:val="00D46F3C"/>
    <w:rsid w:val="00D50C7B"/>
    <w:rsid w:val="00D567E8"/>
    <w:rsid w:val="00D60C63"/>
    <w:rsid w:val="00D6402E"/>
    <w:rsid w:val="00D67228"/>
    <w:rsid w:val="00D7283E"/>
    <w:rsid w:val="00D76BA5"/>
    <w:rsid w:val="00D76F2A"/>
    <w:rsid w:val="00D775DF"/>
    <w:rsid w:val="00D77C5E"/>
    <w:rsid w:val="00D9523A"/>
    <w:rsid w:val="00D95909"/>
    <w:rsid w:val="00DA1B2C"/>
    <w:rsid w:val="00DA6802"/>
    <w:rsid w:val="00DB171A"/>
    <w:rsid w:val="00DC06A3"/>
    <w:rsid w:val="00DC3B74"/>
    <w:rsid w:val="00DC71C1"/>
    <w:rsid w:val="00DC78B7"/>
    <w:rsid w:val="00DD3DC4"/>
    <w:rsid w:val="00DD56E7"/>
    <w:rsid w:val="00DE7D85"/>
    <w:rsid w:val="00E036B1"/>
    <w:rsid w:val="00E06A40"/>
    <w:rsid w:val="00E135C0"/>
    <w:rsid w:val="00E1420D"/>
    <w:rsid w:val="00E2130A"/>
    <w:rsid w:val="00E3484B"/>
    <w:rsid w:val="00E429F7"/>
    <w:rsid w:val="00E530F4"/>
    <w:rsid w:val="00E62E6D"/>
    <w:rsid w:val="00E65E3D"/>
    <w:rsid w:val="00E72C58"/>
    <w:rsid w:val="00E82F1B"/>
    <w:rsid w:val="00E915E3"/>
    <w:rsid w:val="00EA69A6"/>
    <w:rsid w:val="00EA73CF"/>
    <w:rsid w:val="00EA7C08"/>
    <w:rsid w:val="00EB7FCD"/>
    <w:rsid w:val="00EC7AE2"/>
    <w:rsid w:val="00ED0550"/>
    <w:rsid w:val="00ED2BE6"/>
    <w:rsid w:val="00ED738C"/>
    <w:rsid w:val="00EF2CCD"/>
    <w:rsid w:val="00EF6C5B"/>
    <w:rsid w:val="00EF7B16"/>
    <w:rsid w:val="00F03898"/>
    <w:rsid w:val="00F04686"/>
    <w:rsid w:val="00F110C0"/>
    <w:rsid w:val="00F13992"/>
    <w:rsid w:val="00F404C0"/>
    <w:rsid w:val="00F41B32"/>
    <w:rsid w:val="00F44082"/>
    <w:rsid w:val="00F555F3"/>
    <w:rsid w:val="00F60946"/>
    <w:rsid w:val="00F63625"/>
    <w:rsid w:val="00F66687"/>
    <w:rsid w:val="00F729C3"/>
    <w:rsid w:val="00F8525A"/>
    <w:rsid w:val="00F906E3"/>
    <w:rsid w:val="00FA2526"/>
    <w:rsid w:val="00FB26C1"/>
    <w:rsid w:val="00FB4150"/>
    <w:rsid w:val="00FC04D6"/>
    <w:rsid w:val="00FD0C4F"/>
    <w:rsid w:val="00FD3BD7"/>
    <w:rsid w:val="00FD5721"/>
    <w:rsid w:val="00FE75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0EEC0B"/>
  <w15:chartTrackingRefBased/>
  <w15:docId w15:val="{3A82F305-1B92-4EA9-ABA5-C7E1B03FD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8B5A7F"/>
    <w:pPr>
      <w:keepNext/>
      <w:keepLines/>
      <w:spacing w:after="240" w:line="340" w:lineRule="exact"/>
      <w:outlineLvl w:val="0"/>
    </w:pPr>
    <w:rPr>
      <w:rFonts w:ascii="Arial" w:eastAsiaTheme="majorEastAsia" w:hAnsi="Arial" w:cs="Times New Roman (Headings CS)"/>
      <w:color w:val="FFFFFF"/>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Unit Title"/>
    <w:basedOn w:val="Normal"/>
    <w:next w:val="Normal"/>
    <w:link w:val="TitleChar"/>
    <w:uiPriority w:val="10"/>
    <w:qFormat/>
    <w:rsid w:val="00BA2C6D"/>
    <w:pPr>
      <w:spacing w:after="240" w:line="15600" w:lineRule="auto"/>
      <w:contextualSpacing/>
    </w:pPr>
    <w:rPr>
      <w:rFonts w:ascii="Oswald" w:eastAsiaTheme="majorEastAsia" w:hAnsi="Oswald" w:cs="Times New Roman (Headings CS)"/>
      <w:b/>
      <w:caps/>
      <w:color w:val="FFFFFF"/>
      <w:spacing w:val="-10"/>
      <w:kern w:val="28"/>
      <w:sz w:val="120"/>
      <w:szCs w:val="56"/>
    </w:rPr>
  </w:style>
  <w:style w:type="character" w:customStyle="1" w:styleId="TitleChar">
    <w:name w:val="Title Char"/>
    <w:aliases w:val="Unit Title Char"/>
    <w:basedOn w:val="DefaultParagraphFont"/>
    <w:link w:val="Title"/>
    <w:uiPriority w:val="10"/>
    <w:rsid w:val="00BA2C6D"/>
    <w:rPr>
      <w:rFonts w:ascii="Oswald" w:eastAsiaTheme="majorEastAsia" w:hAnsi="Oswald" w:cs="Times New Roman (Headings CS)"/>
      <w:b/>
      <w:caps/>
      <w:color w:val="FFFFFF"/>
      <w:spacing w:val="-10"/>
      <w:kern w:val="28"/>
      <w:sz w:val="120"/>
      <w:szCs w:val="56"/>
    </w:rPr>
  </w:style>
  <w:style w:type="paragraph" w:styleId="Header">
    <w:name w:val="header"/>
    <w:basedOn w:val="Normal"/>
    <w:link w:val="HeaderChar"/>
    <w:uiPriority w:val="99"/>
    <w:unhideWhenUsed/>
    <w:rsid w:val="00EA69A6"/>
    <w:pPr>
      <w:tabs>
        <w:tab w:val="center" w:pos="4513"/>
        <w:tab w:val="right" w:pos="9026"/>
      </w:tabs>
    </w:pPr>
  </w:style>
  <w:style w:type="character" w:customStyle="1" w:styleId="HeaderChar">
    <w:name w:val="Header Char"/>
    <w:basedOn w:val="DefaultParagraphFont"/>
    <w:link w:val="Header"/>
    <w:uiPriority w:val="99"/>
    <w:rsid w:val="00EA69A6"/>
  </w:style>
  <w:style w:type="paragraph" w:styleId="Footer">
    <w:name w:val="footer"/>
    <w:basedOn w:val="Normal"/>
    <w:link w:val="FooterChar"/>
    <w:uiPriority w:val="99"/>
    <w:unhideWhenUsed/>
    <w:rsid w:val="00EA69A6"/>
    <w:pPr>
      <w:tabs>
        <w:tab w:val="center" w:pos="4513"/>
        <w:tab w:val="right" w:pos="9026"/>
      </w:tabs>
    </w:pPr>
  </w:style>
  <w:style w:type="character" w:customStyle="1" w:styleId="FooterChar">
    <w:name w:val="Footer Char"/>
    <w:basedOn w:val="DefaultParagraphFont"/>
    <w:link w:val="Footer"/>
    <w:uiPriority w:val="99"/>
    <w:rsid w:val="00EA69A6"/>
  </w:style>
  <w:style w:type="paragraph" w:styleId="Subtitle">
    <w:name w:val="Subtitle"/>
    <w:aliases w:val="LTA Footer"/>
    <w:basedOn w:val="Normal"/>
    <w:next w:val="Normal"/>
    <w:link w:val="SubtitleChar"/>
    <w:uiPriority w:val="11"/>
    <w:qFormat/>
    <w:rsid w:val="002B4643"/>
    <w:pPr>
      <w:numPr>
        <w:ilvl w:val="1"/>
      </w:numPr>
      <w:spacing w:after="160"/>
    </w:pPr>
    <w:rPr>
      <w:rFonts w:ascii="Arial" w:eastAsiaTheme="minorEastAsia" w:hAnsi="Arial" w:cs="Times New Roman (Body CS)"/>
      <w:b/>
      <w:color w:val="15306E" w:themeColor="accent1"/>
      <w:sz w:val="16"/>
      <w:szCs w:val="22"/>
    </w:rPr>
  </w:style>
  <w:style w:type="character" w:customStyle="1" w:styleId="SubtitleChar">
    <w:name w:val="Subtitle Char"/>
    <w:aliases w:val="LTA Footer Char"/>
    <w:basedOn w:val="DefaultParagraphFont"/>
    <w:link w:val="Subtitle"/>
    <w:uiPriority w:val="11"/>
    <w:rsid w:val="002B4643"/>
    <w:rPr>
      <w:rFonts w:ascii="Arial" w:eastAsiaTheme="minorEastAsia" w:hAnsi="Arial" w:cs="Times New Roman (Body CS)"/>
      <w:b/>
      <w:color w:val="15306E" w:themeColor="accent1"/>
      <w:sz w:val="16"/>
      <w:szCs w:val="22"/>
    </w:rPr>
  </w:style>
  <w:style w:type="character" w:styleId="PageNumber">
    <w:name w:val="page number"/>
    <w:basedOn w:val="DefaultParagraphFont"/>
    <w:uiPriority w:val="99"/>
    <w:semiHidden/>
    <w:unhideWhenUsed/>
    <w:rsid w:val="002B4643"/>
  </w:style>
  <w:style w:type="character" w:styleId="Strong">
    <w:name w:val="Strong"/>
    <w:aliases w:val="Unit Subtitle"/>
    <w:basedOn w:val="DefaultParagraphFont"/>
    <w:uiPriority w:val="22"/>
    <w:rsid w:val="008B5A7F"/>
    <w:rPr>
      <w:rFonts w:ascii="Arial" w:hAnsi="Arial"/>
      <w:b/>
      <w:bCs/>
      <w:i w:val="0"/>
      <w:color w:val="FFFFFF"/>
      <w:sz w:val="24"/>
    </w:rPr>
  </w:style>
  <w:style w:type="character" w:customStyle="1" w:styleId="Heading1Char">
    <w:name w:val="Heading 1 Char"/>
    <w:basedOn w:val="DefaultParagraphFont"/>
    <w:link w:val="Heading1"/>
    <w:uiPriority w:val="9"/>
    <w:rsid w:val="008B5A7F"/>
    <w:rPr>
      <w:rFonts w:ascii="Arial" w:eastAsiaTheme="majorEastAsia" w:hAnsi="Arial" w:cs="Times New Roman (Headings CS)"/>
      <w:color w:val="FFFFFF"/>
      <w:szCs w:val="32"/>
    </w:rPr>
  </w:style>
  <w:style w:type="character" w:styleId="Hyperlink">
    <w:name w:val="Hyperlink"/>
    <w:basedOn w:val="DefaultParagraphFont"/>
    <w:unhideWhenUsed/>
    <w:qFormat/>
    <w:rsid w:val="002E35AA"/>
    <w:rPr>
      <w:b/>
      <w:color w:val="15306E" w:themeColor="accent1"/>
      <w:u w:val="single"/>
    </w:rPr>
  </w:style>
  <w:style w:type="paragraph" w:customStyle="1" w:styleId="LTAUnitSubtitle">
    <w:name w:val="LTA Unit Subtitle"/>
    <w:qFormat/>
    <w:rsid w:val="00652F9C"/>
    <w:pPr>
      <w:tabs>
        <w:tab w:val="left" w:pos="1134"/>
      </w:tabs>
      <w:spacing w:after="120" w:line="340" w:lineRule="exact"/>
    </w:pPr>
    <w:rPr>
      <w:rFonts w:ascii="Arial" w:hAnsi="Arial" w:cs="Times New Roman (Body CS)"/>
      <w:b/>
      <w:bCs/>
      <w:color w:val="FFFFFF"/>
    </w:rPr>
  </w:style>
  <w:style w:type="paragraph" w:customStyle="1" w:styleId="UnitLinks">
    <w:name w:val="Unit Links"/>
    <w:basedOn w:val="LTAUnitSubtitle"/>
    <w:qFormat/>
    <w:rsid w:val="002904D7"/>
    <w:pPr>
      <w:spacing w:line="320" w:lineRule="exact"/>
    </w:pPr>
    <w:rPr>
      <w:b w:val="0"/>
      <w:color w:val="15306E" w:themeColor="accent1"/>
      <w:sz w:val="20"/>
    </w:rPr>
  </w:style>
  <w:style w:type="paragraph" w:customStyle="1" w:styleId="LTASubtlte">
    <w:name w:val="LTA Subtlte"/>
    <w:basedOn w:val="UnitLinks"/>
    <w:qFormat/>
    <w:rsid w:val="00BC3F4F"/>
    <w:pPr>
      <w:spacing w:before="120" w:line="240" w:lineRule="auto"/>
    </w:pPr>
    <w:rPr>
      <w:rFonts w:ascii="Oswald" w:hAnsi="Oswald"/>
      <w:b/>
      <w:caps/>
      <w:sz w:val="36"/>
    </w:rPr>
  </w:style>
  <w:style w:type="paragraph" w:customStyle="1" w:styleId="LTABodyCopy">
    <w:name w:val="LTA Body Copy"/>
    <w:basedOn w:val="Normal"/>
    <w:qFormat/>
    <w:rsid w:val="005E7242"/>
    <w:pPr>
      <w:spacing w:after="120" w:line="280" w:lineRule="exact"/>
    </w:pPr>
    <w:rPr>
      <w:rFonts w:ascii="Arial" w:hAnsi="Arial" w:cs="Times New Roman (Body CS)"/>
      <w:color w:val="15306E" w:themeColor="accent1"/>
      <w:sz w:val="18"/>
    </w:rPr>
  </w:style>
  <w:style w:type="character" w:styleId="UnresolvedMention">
    <w:name w:val="Unresolved Mention"/>
    <w:basedOn w:val="DefaultParagraphFont"/>
    <w:uiPriority w:val="99"/>
    <w:semiHidden/>
    <w:unhideWhenUsed/>
    <w:rsid w:val="003E5931"/>
    <w:rPr>
      <w:color w:val="605E5C"/>
      <w:shd w:val="clear" w:color="auto" w:fill="E1DFDD"/>
    </w:rPr>
  </w:style>
  <w:style w:type="table" w:styleId="TableGrid">
    <w:name w:val="Table Grid"/>
    <w:basedOn w:val="TableNormal"/>
    <w:uiPriority w:val="39"/>
    <w:rsid w:val="006A48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B535E"/>
    <w:pPr>
      <w:spacing w:before="100" w:beforeAutospacing="1" w:after="100" w:afterAutospacing="1"/>
    </w:pPr>
    <w:rPr>
      <w:rFonts w:ascii="Times New Roman" w:eastAsiaTheme="minorEastAsia" w:hAnsi="Times New Roman" w:cs="Times New Roman"/>
      <w:sz w:val="20"/>
      <w:szCs w:val="20"/>
    </w:rPr>
  </w:style>
  <w:style w:type="paragraph" w:customStyle="1" w:styleId="TableBody">
    <w:name w:val="Table Body"/>
    <w:basedOn w:val="LTABodyCopy"/>
    <w:qFormat/>
    <w:rsid w:val="008956CE"/>
    <w:pPr>
      <w:tabs>
        <w:tab w:val="left" w:pos="1418"/>
        <w:tab w:val="left" w:pos="1701"/>
      </w:tabs>
      <w:spacing w:line="260" w:lineRule="exact"/>
    </w:pPr>
  </w:style>
  <w:style w:type="paragraph" w:customStyle="1" w:styleId="TableBullets">
    <w:name w:val="Table Bullets"/>
    <w:basedOn w:val="LTABodyCopy"/>
    <w:qFormat/>
    <w:rsid w:val="0020016A"/>
    <w:pPr>
      <w:numPr>
        <w:numId w:val="1"/>
      </w:numPr>
      <w:spacing w:line="260" w:lineRule="exact"/>
    </w:pPr>
    <w:rPr>
      <w:bCs/>
    </w:rPr>
  </w:style>
  <w:style w:type="character" w:customStyle="1" w:styleId="apple-converted-space">
    <w:name w:val="apple-converted-space"/>
    <w:basedOn w:val="DefaultParagraphFont"/>
    <w:rsid w:val="005B535E"/>
  </w:style>
  <w:style w:type="paragraph" w:styleId="ListParagraph">
    <w:name w:val="List Paragraph"/>
    <w:basedOn w:val="Normal"/>
    <w:uiPriority w:val="34"/>
    <w:qFormat/>
    <w:rsid w:val="00CA5577"/>
    <w:pPr>
      <w:ind w:left="720"/>
      <w:contextualSpacing/>
    </w:pPr>
    <w:rPr>
      <w:rFonts w:ascii="Arial" w:eastAsiaTheme="minorEastAsia" w:hAnsi="Arial"/>
      <w:sz w:val="22"/>
    </w:rPr>
  </w:style>
  <w:style w:type="paragraph" w:customStyle="1" w:styleId="TableNumbers">
    <w:name w:val="Table Numbers"/>
    <w:basedOn w:val="TableBullets"/>
    <w:qFormat/>
    <w:rsid w:val="0020016A"/>
    <w:pPr>
      <w:numPr>
        <w:numId w:val="3"/>
      </w:numPr>
    </w:pPr>
  </w:style>
  <w:style w:type="numbering" w:customStyle="1" w:styleId="CurrentList1">
    <w:name w:val="Current List1"/>
    <w:uiPriority w:val="99"/>
    <w:rsid w:val="0020016A"/>
    <w:pPr>
      <w:numPr>
        <w:numId w:val="2"/>
      </w:numPr>
    </w:pPr>
  </w:style>
  <w:style w:type="numbering" w:customStyle="1" w:styleId="CurrentList2">
    <w:name w:val="Current List2"/>
    <w:uiPriority w:val="99"/>
    <w:rsid w:val="0020016A"/>
    <w:pPr>
      <w:numPr>
        <w:numId w:val="4"/>
      </w:numPr>
    </w:pPr>
  </w:style>
  <w:style w:type="numbering" w:customStyle="1" w:styleId="CurrentList3">
    <w:name w:val="Current List3"/>
    <w:uiPriority w:val="99"/>
    <w:rsid w:val="0020016A"/>
    <w:pPr>
      <w:numPr>
        <w:numId w:val="5"/>
      </w:numPr>
    </w:pPr>
  </w:style>
  <w:style w:type="numbering" w:customStyle="1" w:styleId="CurrentList4">
    <w:name w:val="Current List4"/>
    <w:uiPriority w:val="99"/>
    <w:rsid w:val="0020016A"/>
    <w:pPr>
      <w:numPr>
        <w:numId w:val="6"/>
      </w:numPr>
    </w:pPr>
  </w:style>
  <w:style w:type="paragraph" w:customStyle="1" w:styleId="Tablebullets0">
    <w:name w:val="Table bullets"/>
    <w:basedOn w:val="Normal"/>
    <w:rsid w:val="002836A5"/>
    <w:pPr>
      <w:numPr>
        <w:numId w:val="7"/>
      </w:numPr>
      <w:spacing w:before="80" w:after="80"/>
      <w:ind w:left="142" w:hanging="142"/>
      <w:textAlignment w:val="baseline"/>
    </w:pPr>
    <w:rPr>
      <w:rFonts w:ascii="Verdana" w:eastAsia="Times New Roman" w:hAnsi="Verdana" w:cs="Arial"/>
      <w:color w:val="000000"/>
      <w:sz w:val="20"/>
      <w:szCs w:val="23"/>
      <w:lang w:eastAsia="en-GB"/>
    </w:rPr>
  </w:style>
  <w:style w:type="paragraph" w:customStyle="1" w:styleId="Tablesub-bullets">
    <w:name w:val="Table sub-bullets"/>
    <w:basedOn w:val="Tablebullets0"/>
    <w:rsid w:val="002836A5"/>
    <w:pPr>
      <w:numPr>
        <w:numId w:val="0"/>
      </w:numPr>
    </w:pPr>
  </w:style>
  <w:style w:type="character" w:styleId="FollowedHyperlink">
    <w:name w:val="FollowedHyperlink"/>
    <w:basedOn w:val="DefaultParagraphFont"/>
    <w:uiPriority w:val="99"/>
    <w:semiHidden/>
    <w:unhideWhenUsed/>
    <w:rsid w:val="00E429F7"/>
    <w:rPr>
      <w:color w:val="197BC0" w:themeColor="followedHyperlink"/>
      <w:u w:val="single"/>
    </w:rPr>
  </w:style>
  <w:style w:type="paragraph" w:customStyle="1" w:styleId="BulletedTextLevel1">
    <w:name w:val="Bulleted Text Level 1"/>
    <w:basedOn w:val="Normal"/>
    <w:rsid w:val="005F0739"/>
    <w:pPr>
      <w:numPr>
        <w:numId w:val="8"/>
      </w:numPr>
      <w:spacing w:after="120"/>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ews.bbc.co.uk/sport1/hi/health_and_fitness/4289704.stm" TargetMode="External"/><Relationship Id="rId13" Type="http://schemas.openxmlformats.org/officeDocument/2006/relationships/hyperlink" Target="https://www.ukad.org.uk/" TargetMode="External"/><Relationship Id="rId18" Type="http://schemas.openxmlformats.org/officeDocument/2006/relationships/hyperlink" Target="https://sport.wetestyoutrust.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wada-ama.org/" TargetMode="External"/><Relationship Id="rId17" Type="http://schemas.openxmlformats.org/officeDocument/2006/relationships/hyperlink" Target="https://globaldro.com/Hom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wada-ama.org/en/what-we-do/the-prohibited-lis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visionscience.com/gcse-revision/biology/human-body/food-nutrition-digestion/digestive-system"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lta.org.uk/clean-tennis/" TargetMode="External"/><Relationship Id="rId23" Type="http://schemas.openxmlformats.org/officeDocument/2006/relationships/header" Target="header2.xml"/><Relationship Id="rId10" Type="http://schemas.openxmlformats.org/officeDocument/2006/relationships/hyperlink" Target="https://www.bbc.co.uk/bitesize/guides/zwqycdm/revision/1" TargetMode="External"/><Relationship Id="rId19" Type="http://schemas.openxmlformats.org/officeDocument/2006/relationships/hyperlink" Target="https://biolincc.nhlbi.nih.gov/media/studies/framoffspring/Forms/Exam%203%20Food%20Frequency%20Questionnaire.pdf?link_time=2018-10-24_03:34:10.492789" TargetMode="External"/><Relationship Id="rId4" Type="http://schemas.openxmlformats.org/officeDocument/2006/relationships/settings" Target="settings.xml"/><Relationship Id="rId9" Type="http://schemas.openxmlformats.org/officeDocument/2006/relationships/hyperlink" Target="https://www.bbc.co.uk/bitesize/guides/z9pv34j/revision/1" TargetMode="External"/><Relationship Id="rId14" Type="http://schemas.openxmlformats.org/officeDocument/2006/relationships/hyperlink" Target="https://www.itia.tennis/"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le.Gray\Downloads\LTA-BTEC%20Coach%20Resource=Unit%2004.dotx" TargetMode="External"/></Relationships>
</file>

<file path=word/theme/theme1.xml><?xml version="1.0" encoding="utf-8"?>
<a:theme xmlns:a="http://schemas.openxmlformats.org/drawingml/2006/main" name="LTA Core">
  <a:themeElements>
    <a:clrScheme name="LTA Core">
      <a:dk1>
        <a:srgbClr val="197BC0"/>
      </a:dk1>
      <a:lt1>
        <a:srgbClr val="FFFFFF"/>
      </a:lt1>
      <a:dk2>
        <a:srgbClr val="48A841"/>
      </a:dk2>
      <a:lt2>
        <a:srgbClr val="FEFFFE"/>
      </a:lt2>
      <a:accent1>
        <a:srgbClr val="15306E"/>
      </a:accent1>
      <a:accent2>
        <a:srgbClr val="197BC0"/>
      </a:accent2>
      <a:accent3>
        <a:srgbClr val="48A841"/>
      </a:accent3>
      <a:accent4>
        <a:srgbClr val="FFFFFF"/>
      </a:accent4>
      <a:accent5>
        <a:srgbClr val="197BC0"/>
      </a:accent5>
      <a:accent6>
        <a:srgbClr val="197BC0"/>
      </a:accent6>
      <a:hlink>
        <a:srgbClr val="197BC0"/>
      </a:hlink>
      <a:folHlink>
        <a:srgbClr val="197BC0"/>
      </a:folHlink>
    </a:clrScheme>
    <a:fontScheme name="21_BasicWhit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xfrm>
          <a:off x="0" y="0"/>
          <a:ext cx="1" cy="1"/>
        </a:xfrm>
        <a:custGeom>
          <a:avLst/>
          <a:gdLst/>
          <a:ahLst/>
          <a:cxnLst/>
          <a:rect l="0" t="0" r="0" b="0"/>
          <a:pathLst/>
        </a:custGeom>
        <a:solidFill>
          <a:srgbClr val="000000"/>
        </a:solidFill>
        <a:ln w="25400" cap="flat" cmpd="sng" algn="ctr">
          <a:solidFill>
            <a:srgbClr val="000000"/>
          </a:solidFill>
          <a:prstDash val="solid"/>
          <a:miter lim="400000"/>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a:spPr>
      <a:bodyPr vert="horz" wrap="square" lIns="50800" tIns="50800" rIns="50800" bIns="50800" numCol="1" anchor="ctr" anchorCtr="0" compatLnSpc="1">
        <a:prstTxWarp prst="textNoShape">
          <a:avLst/>
        </a:prstTxWarp>
        <a:spAutoFit/>
      </a:bodyPr>
      <a:lstStyle>
        <a:defPPr marL="0" marR="0" indent="0" algn="l" defTabSz="2436813" rtl="0" eaLnBrk="1" fontAlgn="base" latinLnBrk="0" hangingPunct="0">
          <a:lnSpc>
            <a:spcPct val="90000"/>
          </a:lnSpc>
          <a:spcBef>
            <a:spcPts val="4500"/>
          </a:spcBef>
          <a:spcAft>
            <a:spcPct val="0"/>
          </a:spcAft>
          <a:buClrTx/>
          <a:buSzTx/>
          <a:buFontTx/>
          <a:buNone/>
          <a:tabLst/>
          <a:defRPr kumimoji="0" lang="x-none" altLang="x-none" sz="4800" b="0" i="0" u="none" strike="noStrike" cap="none" normalizeH="0" baseline="0">
            <a:ln>
              <a:noFill/>
            </a:ln>
            <a:solidFill>
              <a:srgbClr val="000000"/>
            </a:solidFill>
            <a:effectLst/>
            <a:latin typeface="Helvetica Neue" charset="0"/>
            <a:ea typeface="Helvetica Neue" charset="0"/>
            <a:cs typeface="Helvetica Neue" charset="0"/>
            <a:sym typeface="Helvetica Neue" charset="0"/>
          </a:defRPr>
        </a:defPPr>
      </a:lstStyle>
    </a:spDef>
    <a:lnDef>
      <a:spPr bwMode="auto">
        <a:xfrm>
          <a:off x="0" y="0"/>
          <a:ext cx="1" cy="1"/>
        </a:xfrm>
        <a:custGeom>
          <a:avLst/>
          <a:gdLst/>
          <a:ahLst/>
          <a:cxnLst/>
          <a:rect l="0" t="0" r="0" b="0"/>
          <a:pathLst/>
        </a:custGeom>
        <a:solidFill>
          <a:srgbClr val="000000"/>
        </a:solidFill>
        <a:ln w="25400" cap="flat" cmpd="sng" algn="ctr">
          <a:solidFill>
            <a:srgbClr val="000000"/>
          </a:solidFill>
          <a:prstDash val="solid"/>
          <a:miter lim="400000"/>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a:spPr>
      <a:bodyPr vert="horz" wrap="square" lIns="50800" tIns="50800" rIns="50800" bIns="50800" numCol="1" anchor="ctr" anchorCtr="0" compatLnSpc="1">
        <a:prstTxWarp prst="textNoShape">
          <a:avLst/>
        </a:prstTxWarp>
        <a:spAutoFit/>
      </a:bodyPr>
      <a:lstStyle>
        <a:defPPr marL="0" marR="0" indent="0" algn="l" defTabSz="2436813" rtl="0" eaLnBrk="1" fontAlgn="base" latinLnBrk="0" hangingPunct="0">
          <a:lnSpc>
            <a:spcPct val="90000"/>
          </a:lnSpc>
          <a:spcBef>
            <a:spcPts val="4500"/>
          </a:spcBef>
          <a:spcAft>
            <a:spcPct val="0"/>
          </a:spcAft>
          <a:buClrTx/>
          <a:buSzTx/>
          <a:buFontTx/>
          <a:buNone/>
          <a:tabLst/>
          <a:defRPr kumimoji="0" lang="x-none" altLang="x-none" sz="4800" b="0" i="0" u="none" strike="noStrike" cap="none" normalizeH="0" baseline="0">
            <a:ln>
              <a:noFill/>
            </a:ln>
            <a:solidFill>
              <a:srgbClr val="000000"/>
            </a:solidFill>
            <a:effectLst/>
            <a:latin typeface="Helvetica Neue" charset="0"/>
            <a:ea typeface="Helvetica Neue" charset="0"/>
            <a:cs typeface="Helvetica Neue" charset="0"/>
            <a:sym typeface="Helvetica Neue" charset="0"/>
          </a:defRPr>
        </a:defPPr>
      </a:lstStyle>
    </a:lnDef>
  </a:objectDefaults>
  <a:extraClrSchemeLst/>
  <a:extLst>
    <a:ext uri="{05A4C25C-085E-4340-85A3-A5531E510DB2}">
      <thm15:themeFamily xmlns:thm15="http://schemas.microsoft.com/office/thememl/2012/main" name="LTA Core" id="{1E7276D1-4EAD-0E4D-8172-5412410A4DF9}" vid="{D82EE2EE-F70A-7141-A8F4-04C75923EEB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0A9390-4615-B841-BC52-777906413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LTA-BTEC Coach Resource=Unit 04</Template>
  <TotalTime>1</TotalTime>
  <Pages>19</Pages>
  <Words>5988</Words>
  <Characters>34137</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Gray</dc:creator>
  <cp:keywords/>
  <dc:description/>
  <cp:lastModifiedBy>Michelle Gray</cp:lastModifiedBy>
  <cp:revision>2</cp:revision>
  <cp:lastPrinted>2022-05-06T13:10:00Z</cp:lastPrinted>
  <dcterms:created xsi:type="dcterms:W3CDTF">2022-10-26T09:28:00Z</dcterms:created>
  <dcterms:modified xsi:type="dcterms:W3CDTF">2022-10-26T09:28:00Z</dcterms:modified>
</cp:coreProperties>
</file>